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outlineLvl w:val="0"/>
        <w:rPr>
          <w:rFonts w:hint="eastAsia" w:ascii="方正小标宋简体" w:eastAsia="方正小标宋简体"/>
          <w:sz w:val="44"/>
          <w:szCs w:val="20"/>
        </w:rPr>
      </w:pPr>
    </w:p>
    <w:p>
      <w:pPr>
        <w:spacing w:line="0" w:lineRule="atLeast"/>
        <w:jc w:val="center"/>
        <w:outlineLvl w:val="0"/>
        <w:rPr>
          <w:rFonts w:hint="eastAsia" w:ascii="方正小标宋简体" w:eastAsia="方正小标宋简体"/>
          <w:sz w:val="44"/>
          <w:szCs w:val="20"/>
        </w:rPr>
      </w:pPr>
    </w:p>
    <w:p>
      <w:pPr>
        <w:spacing w:line="0" w:lineRule="atLeast"/>
        <w:jc w:val="center"/>
        <w:outlineLvl w:val="0"/>
        <w:rPr>
          <w:rFonts w:hint="eastAsia" w:ascii="方正小标宋简体" w:eastAsia="方正小标宋简体"/>
          <w:sz w:val="44"/>
          <w:szCs w:val="20"/>
        </w:rPr>
      </w:pPr>
      <w:r>
        <w:rPr>
          <w:rFonts w:hint="eastAsia" w:ascii="方正小标宋简体" w:eastAsia="方正小标宋简体"/>
          <w:sz w:val="44"/>
          <w:szCs w:val="20"/>
        </w:rPr>
        <w:t>舟山市医疗保障局</w:t>
      </w:r>
    </w:p>
    <w:p>
      <w:pPr>
        <w:spacing w:line="0" w:lineRule="atLeast"/>
        <w:jc w:val="center"/>
        <w:outlineLvl w:val="0"/>
        <w:rPr>
          <w:rFonts w:ascii="方正小标宋简体" w:eastAsia="方正小标宋简体"/>
          <w:sz w:val="44"/>
          <w:szCs w:val="20"/>
        </w:rPr>
      </w:pPr>
      <w:r>
        <w:rPr>
          <w:rFonts w:hint="eastAsia" w:ascii="方正小标宋简体" w:eastAsia="方正小标宋简体"/>
          <w:sz w:val="44"/>
          <w:szCs w:val="20"/>
        </w:rPr>
        <w:t>信息系统等级保护测评</w:t>
      </w:r>
    </w:p>
    <w:p>
      <w:pPr>
        <w:spacing w:line="0" w:lineRule="atLeast"/>
        <w:jc w:val="center"/>
        <w:outlineLvl w:val="0"/>
        <w:rPr>
          <w:rFonts w:ascii="方正小标宋简体" w:eastAsia="方正小标宋简体"/>
          <w:sz w:val="44"/>
          <w:szCs w:val="20"/>
        </w:rPr>
      </w:pPr>
      <w:r>
        <w:rPr>
          <w:rFonts w:hint="eastAsia" w:ascii="方正小标宋简体" w:eastAsia="方正小标宋简体"/>
          <w:sz w:val="44"/>
          <w:szCs w:val="20"/>
        </w:rPr>
        <w:t>询价函</w:t>
      </w:r>
    </w:p>
    <w:p>
      <w:pPr>
        <w:spacing w:line="1000" w:lineRule="exact"/>
        <w:jc w:val="center"/>
        <w:rPr>
          <w:b/>
          <w:sz w:val="48"/>
          <w:szCs w:val="48"/>
        </w:rPr>
      </w:pPr>
    </w:p>
    <w:p>
      <w:pPr>
        <w:jc w:val="center"/>
        <w:rPr>
          <w:rFonts w:ascii="方正小标宋简体" w:hAnsi="仿宋" w:eastAsia="方正小标宋简体"/>
          <w:sz w:val="44"/>
          <w:szCs w:val="44"/>
        </w:rPr>
      </w:pPr>
    </w:p>
    <w:p/>
    <w:p/>
    <w:p>
      <w:pPr>
        <w:pStyle w:val="3"/>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rPr>
          <w:rFonts w:hint="eastAsia" w:ascii="仿宋" w:hAnsi="仿宋" w:eastAsia="仿宋"/>
          <w:b/>
          <w:sz w:val="36"/>
          <w:szCs w:val="36"/>
        </w:rPr>
      </w:pPr>
      <w:r>
        <w:rPr>
          <w:rFonts w:hint="eastAsia"/>
        </w:rPr>
        <w:t xml:space="preserve">                       </w:t>
      </w:r>
      <w:r>
        <w:rPr>
          <w:rFonts w:hint="eastAsia" w:ascii="仿宋" w:hAnsi="仿宋" w:eastAsia="仿宋"/>
          <w:b/>
          <w:sz w:val="36"/>
          <w:szCs w:val="36"/>
        </w:rPr>
        <w:t xml:space="preserve"> 舟山市医疗保障局</w:t>
      </w:r>
    </w:p>
    <w:p>
      <w:pPr>
        <w:jc w:val="center"/>
        <w:rPr>
          <w:rFonts w:ascii="仿宋" w:hAnsi="仿宋" w:eastAsia="仿宋"/>
          <w:b/>
          <w:sz w:val="36"/>
          <w:szCs w:val="36"/>
        </w:rPr>
      </w:pPr>
    </w:p>
    <w:p>
      <w:pPr>
        <w:jc w:val="center"/>
        <w:rPr>
          <w:rFonts w:ascii="仿宋" w:hAnsi="仿宋" w:eastAsia="仿宋"/>
          <w:b/>
          <w:sz w:val="36"/>
          <w:szCs w:val="36"/>
        </w:rPr>
      </w:pPr>
      <w:r>
        <w:rPr>
          <w:rFonts w:hint="eastAsia" w:ascii="仿宋" w:hAnsi="仿宋" w:eastAsia="仿宋"/>
          <w:b/>
          <w:sz w:val="36"/>
          <w:szCs w:val="36"/>
        </w:rPr>
        <w:t>二〇二四年</w:t>
      </w:r>
      <w:r>
        <w:rPr>
          <w:rFonts w:hint="eastAsia" w:ascii="仿宋" w:hAnsi="仿宋" w:eastAsia="仿宋"/>
          <w:b/>
          <w:sz w:val="36"/>
          <w:szCs w:val="36"/>
          <w:lang w:val="en-US" w:eastAsia="zh-CN"/>
        </w:rPr>
        <w:t>四</w:t>
      </w:r>
      <w:r>
        <w:rPr>
          <w:rFonts w:hint="eastAsia" w:ascii="仿宋" w:hAnsi="仿宋" w:eastAsia="仿宋"/>
          <w:b/>
          <w:sz w:val="36"/>
          <w:szCs w:val="36"/>
        </w:rPr>
        <w:t>月</w:t>
      </w:r>
    </w:p>
    <w:p>
      <w:pPr>
        <w:spacing w:line="560" w:lineRule="exact"/>
        <w:jc w:val="left"/>
        <w:rPr>
          <w:rFonts w:hint="eastAsia" w:ascii="黑体" w:hAnsi="黑体" w:eastAsia="黑体" w:cs="方正黑体_GBK"/>
          <w:sz w:val="32"/>
          <w:szCs w:val="32"/>
        </w:rPr>
      </w:pPr>
    </w:p>
    <w:p>
      <w:pPr>
        <w:spacing w:line="560" w:lineRule="exact"/>
        <w:jc w:val="left"/>
        <w:rPr>
          <w:rFonts w:hint="eastAsia" w:ascii="黑体" w:hAnsi="黑体" w:eastAsia="黑体" w:cs="方正黑体_GBK"/>
          <w:sz w:val="32"/>
          <w:szCs w:val="32"/>
        </w:rPr>
      </w:pPr>
    </w:p>
    <w:p>
      <w:pPr>
        <w:spacing w:line="560" w:lineRule="exact"/>
        <w:jc w:val="left"/>
        <w:rPr>
          <w:rFonts w:hint="eastAsia" w:ascii="黑体" w:hAnsi="黑体" w:eastAsia="黑体" w:cs="方正黑体_GBK"/>
          <w:sz w:val="32"/>
          <w:szCs w:val="32"/>
        </w:rPr>
      </w:pPr>
    </w:p>
    <w:p>
      <w:pPr>
        <w:spacing w:line="560" w:lineRule="exact"/>
        <w:jc w:val="left"/>
        <w:rPr>
          <w:rFonts w:hint="eastAsia" w:ascii="黑体" w:hAnsi="黑体" w:eastAsia="黑体" w:cs="方正黑体_GBK"/>
          <w:sz w:val="32"/>
          <w:szCs w:val="32"/>
        </w:rPr>
      </w:pPr>
    </w:p>
    <w:p>
      <w:pPr>
        <w:spacing w:line="560" w:lineRule="exact"/>
        <w:jc w:val="left"/>
        <w:rPr>
          <w:b/>
          <w:bCs/>
        </w:rPr>
      </w:pPr>
      <w:r>
        <w:rPr>
          <w:rFonts w:hint="eastAsia" w:ascii="黑体" w:hAnsi="黑体" w:eastAsia="黑体" w:cs="方正黑体_GBK"/>
          <w:sz w:val="32"/>
          <w:szCs w:val="32"/>
        </w:rPr>
        <w:t>一、项目要求</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为响应国家和省政府文件精神，</w:t>
      </w:r>
      <w:r>
        <w:rPr>
          <w:rFonts w:hint="eastAsia" w:ascii="仿宋_GB2312" w:hAnsi="仿宋_GB2312" w:eastAsia="仿宋_GB2312" w:cs="仿宋_GB2312"/>
          <w:sz w:val="32"/>
          <w:szCs w:val="32"/>
          <w:lang w:eastAsia="zh-CN"/>
        </w:rPr>
        <w:t>明确了重点基础信息网络和重要信息系统必须落实和执行信息安全等级保护工作。</w:t>
      </w:r>
      <w:r>
        <w:rPr>
          <w:rFonts w:hint="eastAsia" w:ascii="仿宋_GB2312" w:hAnsi="仿宋_GB2312" w:eastAsia="仿宋_GB2312" w:cs="仿宋_GB2312"/>
          <w:sz w:val="32"/>
          <w:szCs w:val="32"/>
        </w:rPr>
        <w:t>依据信息安全技术信息系统安全等级保护基本要求，结合我单位网络安全整体需求及各系统具体应用特点，对我单位的系统开展信息系统安全等级保护测评，</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出具测评报告。</w:t>
      </w:r>
    </w:p>
    <w:p>
      <w:pPr>
        <w:spacing w:line="560" w:lineRule="exact"/>
        <w:ind w:firstLine="640" w:firstLineChars="200"/>
        <w:jc w:val="left"/>
        <w:rPr>
          <w:rFonts w:ascii="仿宋_GB2312" w:hAnsi="仿宋_GB2312" w:eastAsia="仿宋_GB2312" w:cs="仿宋_GB2312"/>
          <w:sz w:val="32"/>
          <w:szCs w:val="32"/>
        </w:rPr>
      </w:pPr>
      <w:r>
        <w:rPr>
          <w:rFonts w:hint="eastAsia" w:ascii="楷体_GB2312" w:hAnsi="楷体_GB2312" w:eastAsia="楷体_GB2312" w:cs="楷体_GB2312"/>
          <w:sz w:val="32"/>
          <w:szCs w:val="32"/>
        </w:rPr>
        <w:t>（一）服务内容</w:t>
      </w:r>
    </w:p>
    <w:tbl>
      <w:tblPr>
        <w:tblStyle w:val="11"/>
        <w:tblpPr w:leftFromText="180" w:rightFromText="180" w:vertAnchor="text" w:horzAnchor="page" w:tblpX="1890" w:tblpY="3"/>
        <w:tblOverlap w:val="never"/>
        <w:tblW w:w="79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8" w:type="dxa"/>
            <w:tcBorders>
              <w:top w:val="single" w:color="auto" w:sz="4" w:space="0"/>
              <w:left w:val="single" w:color="auto" w:sz="4" w:space="0"/>
              <w:bottom w:val="single" w:color="auto" w:sz="4" w:space="0"/>
              <w:right w:val="single" w:color="auto" w:sz="4" w:space="0"/>
            </w:tcBorders>
            <w:shd w:val="clear" w:color="auto" w:fill="auto"/>
          </w:tcPr>
          <w:p>
            <w:pPr>
              <w:spacing w:after="156" w:afterLines="50"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名称</w:t>
            </w:r>
          </w:p>
        </w:tc>
        <w:tc>
          <w:tcPr>
            <w:tcW w:w="2835" w:type="dxa"/>
            <w:tcBorders>
              <w:top w:val="single" w:color="auto" w:sz="4" w:space="0"/>
              <w:left w:val="single" w:color="auto" w:sz="4" w:space="0"/>
              <w:bottom w:val="single" w:color="auto" w:sz="4" w:space="0"/>
              <w:right w:val="single" w:color="auto" w:sz="4" w:space="0"/>
            </w:tcBorders>
            <w:shd w:val="clear" w:color="auto" w:fill="auto"/>
          </w:tcPr>
          <w:p>
            <w:pPr>
              <w:spacing w:after="156" w:afterLines="50"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lang w:val="en-US" w:eastAsia="zh-CN"/>
                <w14:textFill>
                  <w14:solidFill>
                    <w14:schemeClr w14:val="tx1"/>
                  </w14:solidFill>
                </w14:textFill>
              </w:rPr>
              <w:t>预算</w:t>
            </w:r>
            <w:r>
              <w:rPr>
                <w:rFonts w:hint="eastAsia" w:asciiTheme="minorEastAsia" w:hAnsiTheme="minorEastAsia" w:eastAsiaTheme="minorEastAsia"/>
                <w:color w:val="000000" w:themeColor="text1"/>
                <w:sz w:val="24"/>
                <w14:textFill>
                  <w14:solidFill>
                    <w14:schemeClr w14:val="tx1"/>
                  </w14:solidFill>
                </w14:textFill>
              </w:rPr>
              <w:t>单价（元/个）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98" w:type="dxa"/>
            <w:tcBorders>
              <w:top w:val="single" w:color="auto" w:sz="4" w:space="0"/>
              <w:left w:val="single" w:color="auto" w:sz="4" w:space="0"/>
              <w:bottom w:val="single" w:color="auto" w:sz="4" w:space="0"/>
              <w:right w:val="single" w:color="auto" w:sz="4" w:space="0"/>
            </w:tcBorders>
            <w:shd w:val="clear" w:color="auto" w:fill="auto"/>
          </w:tcPr>
          <w:p>
            <w:pPr>
              <w:spacing w:after="156" w:afterLines="50" w:line="360" w:lineRule="auto"/>
              <w:jc w:val="left"/>
              <w:rPr>
                <w:rFonts w:asciiTheme="minorEastAsia" w:hAnsiTheme="minorEastAsia" w:eastAsiaTheme="minorEastAsia"/>
                <w:color w:val="000000" w:themeColor="text1"/>
                <w:sz w:val="28"/>
                <w:szCs w:val="28"/>
                <w14:textFill>
                  <w14:solidFill>
                    <w14:schemeClr w14:val="tx1"/>
                  </w14:solidFill>
                </w14:textFill>
              </w:rPr>
            </w:pPr>
            <w:r>
              <w:rPr>
                <w:rFonts w:hint="eastAsia" w:ascii="仿宋_GB2312" w:hAnsi="仿宋_GB2312" w:eastAsia="仿宋_GB2312" w:cs="仿宋_GB2312"/>
                <w:sz w:val="32"/>
                <w:szCs w:val="32"/>
              </w:rPr>
              <w:t>舟山市</w:t>
            </w:r>
            <w:r>
              <w:rPr>
                <w:rFonts w:hint="eastAsia" w:ascii="仿宋_GB2312" w:hAnsi="仿宋_GB2312" w:eastAsia="仿宋_GB2312" w:cs="仿宋_GB2312"/>
                <w:sz w:val="32"/>
                <w:szCs w:val="32"/>
                <w:lang w:val="en-US" w:eastAsia="zh-CN"/>
              </w:rPr>
              <w:t>医疗保险住院费用DRG点数付费信息</w:t>
            </w:r>
            <w:r>
              <w:rPr>
                <w:rFonts w:hint="eastAsia" w:ascii="仿宋_GB2312" w:hAnsi="仿宋_GB2312" w:eastAsia="仿宋_GB2312" w:cs="仿宋_GB2312"/>
                <w:sz w:val="32"/>
                <w:szCs w:val="32"/>
              </w:rPr>
              <w:t>系统安全等级保护测评第</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级</w:t>
            </w:r>
          </w:p>
        </w:tc>
        <w:tc>
          <w:tcPr>
            <w:tcW w:w="2835" w:type="dxa"/>
            <w:tcBorders>
              <w:top w:val="single" w:color="auto" w:sz="4" w:space="0"/>
              <w:left w:val="single" w:color="auto" w:sz="4" w:space="0"/>
              <w:bottom w:val="single" w:color="auto" w:sz="4" w:space="0"/>
              <w:right w:val="single" w:color="auto" w:sz="4" w:space="0"/>
            </w:tcBorders>
            <w:shd w:val="clear" w:color="auto" w:fill="auto"/>
          </w:tcPr>
          <w:p>
            <w:pPr>
              <w:spacing w:after="156" w:afterLines="50" w:line="360" w:lineRule="auto"/>
              <w:ind w:firstLine="480" w:firstLineChars="200"/>
              <w:rPr>
                <w:rFonts w:hint="default" w:asciiTheme="minorEastAsia" w:hAnsiTheme="minorEastAsia" w:eastAsiaTheme="minorEastAsia"/>
                <w:color w:val="000000" w:themeColor="text1"/>
                <w:sz w:val="24"/>
                <w:lang w:val="en-US" w:eastAsia="zh-CN"/>
                <w14:textFill>
                  <w14:solidFill>
                    <w14:schemeClr w14:val="tx1"/>
                  </w14:solidFill>
                </w14:textFill>
              </w:rPr>
            </w:pPr>
            <w:r>
              <w:rPr>
                <w:rFonts w:hint="eastAsia" w:asciiTheme="minorEastAsia" w:hAnsiTheme="minorEastAsia" w:eastAsiaTheme="minorEastAsia"/>
                <w:color w:val="000000" w:themeColor="text1"/>
                <w:sz w:val="24"/>
                <w:lang w:val="en-US" w:eastAsia="zh-CN"/>
                <w14:textFill>
                  <w14:solidFill>
                    <w14:schemeClr w14:val="tx1"/>
                  </w14:solidFill>
                </w14:textFill>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98" w:type="dxa"/>
            <w:tcBorders>
              <w:top w:val="single" w:color="auto" w:sz="4" w:space="0"/>
              <w:left w:val="single" w:color="auto" w:sz="4" w:space="0"/>
              <w:bottom w:val="single" w:color="auto" w:sz="4" w:space="0"/>
              <w:right w:val="single" w:color="auto" w:sz="4" w:space="0"/>
            </w:tcBorders>
            <w:shd w:val="clear" w:color="auto" w:fill="auto"/>
          </w:tcPr>
          <w:p>
            <w:pPr>
              <w:spacing w:after="156" w:afterLines="50" w:line="360" w:lineRule="auto"/>
              <w:jc w:val="left"/>
              <w:rPr>
                <w:rFonts w:hint="eastAsia" w:ascii="仿宋_GB2312" w:hAnsi="仿宋_GB2312" w:eastAsia="仿宋_GB2312" w:cs="仿宋_GB2312"/>
                <w:sz w:val="32"/>
                <w:szCs w:val="32"/>
              </w:rPr>
            </w:pPr>
            <w:r>
              <w:rPr>
                <w:rFonts w:hint="eastAsia" w:ascii="仿宋_GB2312" w:hAnsi="Arial Narrow" w:eastAsia="仿宋_GB2312"/>
                <w:sz w:val="32"/>
                <w:szCs w:val="32"/>
              </w:rPr>
              <w:t>舟山市智慧医保预警和决策数字化</w:t>
            </w:r>
            <w:r>
              <w:rPr>
                <w:rFonts w:hint="eastAsia" w:ascii="仿宋_GB2312" w:hAnsi="仿宋_GB2312" w:eastAsia="仿宋_GB2312" w:cs="仿宋_GB2312"/>
                <w:sz w:val="32"/>
                <w:szCs w:val="32"/>
              </w:rPr>
              <w:t>系统安全等级保护测评第三级</w:t>
            </w:r>
          </w:p>
        </w:tc>
        <w:tc>
          <w:tcPr>
            <w:tcW w:w="2835" w:type="dxa"/>
            <w:tcBorders>
              <w:top w:val="single" w:color="auto" w:sz="4" w:space="0"/>
              <w:left w:val="single" w:color="auto" w:sz="4" w:space="0"/>
              <w:bottom w:val="single" w:color="auto" w:sz="4" w:space="0"/>
              <w:right w:val="single" w:color="auto" w:sz="4" w:space="0"/>
            </w:tcBorders>
            <w:shd w:val="clear" w:color="auto" w:fill="auto"/>
          </w:tcPr>
          <w:p>
            <w:pPr>
              <w:spacing w:after="156" w:afterLines="50" w:line="360" w:lineRule="auto"/>
              <w:ind w:firstLine="480" w:firstLineChars="200"/>
              <w:rPr>
                <w:rFonts w:hint="default" w:asciiTheme="minorEastAsia" w:hAnsiTheme="minorEastAsia" w:eastAsiaTheme="minorEastAsia"/>
                <w:color w:val="000000" w:themeColor="text1"/>
                <w:sz w:val="24"/>
                <w:lang w:val="en-US" w:eastAsia="zh-CN"/>
                <w14:textFill>
                  <w14:solidFill>
                    <w14:schemeClr w14:val="tx1"/>
                  </w14:solidFill>
                </w14:textFill>
              </w:rPr>
            </w:pPr>
            <w:r>
              <w:rPr>
                <w:rFonts w:hint="eastAsia" w:asciiTheme="minorEastAsia" w:hAnsiTheme="minorEastAsia" w:eastAsiaTheme="minorEastAsia"/>
                <w:color w:val="000000" w:themeColor="text1"/>
                <w:sz w:val="24"/>
                <w:lang w:val="en-US" w:eastAsia="zh-CN"/>
                <w14:textFill>
                  <w14:solidFill>
                    <w14:schemeClr w14:val="tx1"/>
                  </w14:solidFill>
                </w14:textFill>
              </w:rPr>
              <w:t>50000</w:t>
            </w:r>
          </w:p>
        </w:tc>
      </w:tr>
    </w:tbl>
    <w:p>
      <w:pPr>
        <w:spacing w:line="560" w:lineRule="exact"/>
        <w:jc w:val="left"/>
        <w:rPr>
          <w:rFonts w:ascii="楷体_GB2312" w:hAnsi="楷体_GB2312" w:eastAsia="楷体_GB2312" w:cs="楷体_GB2312"/>
          <w:sz w:val="32"/>
          <w:szCs w:val="32"/>
        </w:rPr>
      </w:pPr>
    </w:p>
    <w:p>
      <w:pPr>
        <w:spacing w:line="560" w:lineRule="exact"/>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（二）服务要求</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 依据标准</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应依据以下国家信息安全标准：</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cs" w:ascii="仿宋_GB2312" w:hAnsi="仿宋_GB2312" w:eastAsia="仿宋_GB2312" w:cs="仿宋_GB2312"/>
          <w:sz w:val="32"/>
          <w:szCs w:val="32"/>
          <w:cs/>
        </w:rPr>
        <w:t>G</w:t>
      </w:r>
      <w:r>
        <w:rPr>
          <w:rFonts w:ascii="仿宋_GB2312" w:hAnsi="仿宋_GB2312" w:eastAsia="仿宋_GB2312" w:cs="仿宋_GB2312"/>
          <w:sz w:val="32"/>
          <w:szCs w:val="32"/>
        </w:rPr>
        <w:t>B</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T 22239-2019</w:t>
      </w:r>
      <w:r>
        <w:rPr>
          <w:rFonts w:hint="eastAsia" w:ascii="仿宋_GB2312" w:hAnsi="仿宋_GB2312" w:eastAsia="仿宋_GB2312" w:cs="仿宋_GB2312"/>
          <w:sz w:val="32"/>
          <w:szCs w:val="32"/>
        </w:rPr>
        <w:t>《信息安全技术网络安全等级保护基本要求》</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GB/T 22240-20</w:t>
      </w:r>
      <w:r>
        <w:rPr>
          <w:rFonts w:hint="eastAsia" w:ascii="仿宋_GB2312" w:hAnsi="仿宋_GB2312" w:eastAsia="仿宋_GB2312" w:cs="仿宋_GB2312"/>
          <w:sz w:val="32"/>
          <w:szCs w:val="32"/>
        </w:rPr>
        <w:t>20《</w:t>
      </w:r>
      <w:r>
        <w:rPr>
          <w:rFonts w:ascii="仿宋_GB2312" w:hAnsi="仿宋_GB2312" w:eastAsia="仿宋_GB2312" w:cs="仿宋_GB2312"/>
          <w:sz w:val="32"/>
          <w:szCs w:val="32"/>
        </w:rPr>
        <w:t xml:space="preserve">信息安全技术 </w:t>
      </w:r>
      <w:r>
        <w:rPr>
          <w:rFonts w:hint="eastAsia" w:ascii="仿宋_GB2312" w:hAnsi="仿宋_GB2312" w:eastAsia="仿宋_GB2312" w:cs="仿宋_GB2312"/>
          <w:sz w:val="32"/>
          <w:szCs w:val="32"/>
        </w:rPr>
        <w:t>网络</w:t>
      </w:r>
      <w:r>
        <w:rPr>
          <w:rFonts w:ascii="仿宋_GB2312" w:hAnsi="仿宋_GB2312" w:eastAsia="仿宋_GB2312" w:cs="仿宋_GB2312"/>
          <w:sz w:val="32"/>
          <w:szCs w:val="32"/>
        </w:rPr>
        <w:t>安全等级保护定级指南</w:t>
      </w:r>
      <w:r>
        <w:rPr>
          <w:rFonts w:hint="eastAsia" w:ascii="仿宋_GB2312" w:hAnsi="仿宋_GB2312" w:eastAsia="仿宋_GB2312" w:cs="仿宋_GB2312"/>
          <w:sz w:val="32"/>
          <w:szCs w:val="32"/>
        </w:rPr>
        <w:t>》</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GB/T 28448-201</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《信息安全技术 网络</w:t>
      </w:r>
      <w:r>
        <w:rPr>
          <w:rFonts w:ascii="仿宋_GB2312" w:hAnsi="仿宋_GB2312" w:eastAsia="仿宋_GB2312" w:cs="仿宋_GB2312"/>
          <w:sz w:val="32"/>
          <w:szCs w:val="32"/>
        </w:rPr>
        <w:t>安全</w:t>
      </w:r>
      <w:r>
        <w:rPr>
          <w:rFonts w:hint="eastAsia" w:ascii="仿宋_GB2312" w:hAnsi="仿宋_GB2312" w:eastAsia="仿宋_GB2312" w:cs="仿宋_GB2312"/>
          <w:sz w:val="32"/>
          <w:szCs w:val="32"/>
        </w:rPr>
        <w:t>等级保护测评要求》</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GB/T</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28449-201</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《信息安全技术 网络</w:t>
      </w:r>
      <w:r>
        <w:rPr>
          <w:rFonts w:ascii="仿宋_GB2312" w:hAnsi="仿宋_GB2312" w:eastAsia="仿宋_GB2312" w:cs="仿宋_GB2312"/>
          <w:sz w:val="32"/>
          <w:szCs w:val="32"/>
        </w:rPr>
        <w:t>安全</w:t>
      </w:r>
      <w:r>
        <w:rPr>
          <w:rFonts w:hint="eastAsia" w:ascii="仿宋_GB2312" w:hAnsi="仿宋_GB2312" w:eastAsia="仿宋_GB2312" w:cs="仿宋_GB2312"/>
          <w:sz w:val="32"/>
          <w:szCs w:val="32"/>
        </w:rPr>
        <w:t>等级保护测评过程指南》</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2.测评内容</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根据本项目中等级保护对象的安全保护等级，并依据GB/T 22239-2019《信息安全技术 网络安全等级保护基本要求》、GB/T 28448-2019《信息安全技术 网络安全等级保护测评要求》的条款要求</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投标人对</w:t>
      </w:r>
      <w:r>
        <w:rPr>
          <w:rFonts w:hint="eastAsia" w:ascii="仿宋_GB2312" w:hAnsi="Arial Narrow" w:eastAsia="仿宋_GB2312"/>
          <w:sz w:val="32"/>
          <w:szCs w:val="32"/>
        </w:rPr>
        <w:t>舟山市医疗保障局</w:t>
      </w:r>
      <w:r>
        <w:rPr>
          <w:rFonts w:hint="eastAsia" w:ascii="仿宋_GB2312" w:hAnsi="仿宋_GB2312" w:eastAsia="仿宋_GB2312" w:cs="仿宋_GB2312"/>
          <w:sz w:val="32"/>
          <w:szCs w:val="32"/>
        </w:rPr>
        <w:t>信息系统等级保护测评服务</w:t>
      </w:r>
      <w:r>
        <w:rPr>
          <w:rFonts w:ascii="仿宋_GB2312" w:hAnsi="仿宋_GB2312" w:eastAsia="仿宋_GB2312" w:cs="仿宋_GB2312"/>
          <w:sz w:val="32"/>
          <w:szCs w:val="32"/>
        </w:rPr>
        <w:t>，测评的内容包括但不限于以下内容：</w:t>
      </w:r>
    </w:p>
    <w:p>
      <w:pPr>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1、安全技术测评：包括安全物理环境、安全通信网络、安全区域边界、安全计算环境和安全管理中心等五个方面的安全测评。</w:t>
      </w:r>
    </w:p>
    <w:p>
      <w:pPr>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2、安全管理测评：安全管理制度、安全管理机构、安全管理人员、安全建设管理和安全运维管理等五个方面的安全测评。</w:t>
      </w:r>
    </w:p>
    <w:p>
      <w:pPr>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 测评要求</w:t>
      </w:r>
    </w:p>
    <w:p>
      <w:pPr>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实施方应在对本单位系统详细了解的基础上，编制针对性的等级保护测评整体实施方案，包括项目概述、等级测评范围和内容、项目实施流程、测试过程中需使用测试设备清单、时间安排、阶段性文档提交和验收标准等。</w:t>
      </w:r>
    </w:p>
    <w:p>
      <w:pPr>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2、实施方应详细描述测评人员的组成、资质及各自职责的划分。实施方应配置有经验的测评人员进行本次等级测评工作。</w:t>
      </w:r>
    </w:p>
    <w:p>
      <w:pPr>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本次等级测评实施过程中所使用到的各种工具软件由实施方推荐，经采购方确认后由实施方提供并在测评中使用。在投标文件中应详细描述所使用的安全测评工具（软硬件型号、功能和性能描述）、使用的方式和时间、对环境和平台的要求以及使用可能对系统造成的风险等。</w:t>
      </w:r>
    </w:p>
    <w:p>
      <w:pPr>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对于在测评过程中采用的测评方法、测评所使用的工具、测评所覆盖的各方面，需要符合网络安全等级保护主管部门要求，包括但不仅仅包括网络隐患检测工具、数据库漏洞检测工具、应用安全检测工具、网站安全检测工具等。</w:t>
      </w:r>
    </w:p>
    <w:p>
      <w:pPr>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5、安全测评工具软件运行可能需要的硬件平台（如笔记本电脑、PC、工作站等）和操作系统软件等由实施方推荐，经采购方确认后由实施方提供并在测评中使用。</w:t>
      </w:r>
    </w:p>
    <w:p>
      <w:pPr>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6、安全测评需要的运行环境（如场地、网络环境等）由采购方提供，实施方应详细描述需要的运行环境的具体要求。</w:t>
      </w:r>
    </w:p>
    <w:p>
      <w:pPr>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实施方在测评完成后，出具符合网络安全等级保护主管部门要求的等级保护对象的网络安全等级保护测评报告，对不符合网络安全等级保护有关管理规范和技术标准的，实施方出具可行的等级保护对象整改建议，并指导用户方完成整改。</w:t>
      </w:r>
    </w:p>
    <w:p>
      <w:pPr>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项目完成后必须提交完整的技术文档、测评报告、整改建议等。投标人应严格依照上述原则和国家等级保护相关标准开展项目实施工作，协助用户方办理等级保护对象的网络安全等级保护备案手续等相关工作。</w:t>
      </w:r>
    </w:p>
    <w:p>
      <w:pPr>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 实施要求</w:t>
      </w:r>
    </w:p>
    <w:p>
      <w:pPr>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1、实施方应保证投标项目在采购方条件成熟时应立即开展实施，并于中标后90天完成本项目。</w:t>
      </w:r>
    </w:p>
    <w:p>
      <w:pPr>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实施方在项目实施过程中应服从采购方的统一领导和协调，采购方有权裁决实施方的责任范围，实施方必须执行，在采购方限定的时间内解决问题。如果实施方不能按时完成测评内容，采购方有权中止项目、索赔或拒付款项；</w:t>
      </w:r>
    </w:p>
    <w:p>
      <w:pPr>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3、实施方需根据自己的实施经验结合采购方的实际需求进一步细化和完善工作任务书，作为实施的指导性文件；</w:t>
      </w:r>
    </w:p>
    <w:p>
      <w:pPr>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实施方应根据采购方工作需求、进度要求、实际情况制定详细的项目实施管理规范和项目实施计划，对工作目标、工作任务、阶段性工作、项目组织机构、职责分工、项目进度、质量控制等内容进行详细的说明，以确保工作实施按时保质的完成；</w:t>
      </w:r>
    </w:p>
    <w:p>
      <w:pPr>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本次项目实施骨干人员至少包含1名高级测评师（提供证书复印件）。本项目负责人必须具有5年以上的测评工作经验，并参与过具有大型复杂测评项目的实施经验；承担本次项目的项目经理必须同时具有高级测评师、国家级优秀科技成果完成者证书、信息安全保障人员认证证书(CISAW)、国家重要信息系统保护人员培训证书（CIIPT）、信息安全管理系统审计认证（DNV）（合同签订时提供证书复印件，中标供应商不能提供的做废标处理）。</w:t>
      </w:r>
    </w:p>
    <w:p>
      <w:pPr>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6、项目验收完成后，要求提供为期一年的安全咨询服务，以保证项目正常运行。</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3.报价邮寄地址、时间</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bookmarkStart w:id="0" w:name="_GoBack"/>
      <w:bookmarkEnd w:id="0"/>
      <w:r>
        <w:rPr>
          <w:rFonts w:hint="eastAsia" w:ascii="仿宋_GB2312" w:hAnsi="仿宋_GB2312" w:eastAsia="仿宋_GB2312" w:cs="仿宋_GB2312"/>
          <w:sz w:val="32"/>
          <w:szCs w:val="32"/>
        </w:rPr>
        <w:t>号17:00前将报价邮寄（或送）至</w:t>
      </w:r>
      <w:r>
        <w:rPr>
          <w:rFonts w:ascii="仿宋_GB2312" w:hAnsi="仿宋_GB2312" w:eastAsia="仿宋_GB2312" w:cs="仿宋_GB2312"/>
          <w:sz w:val="32"/>
          <w:szCs w:val="32"/>
        </w:rPr>
        <w:t>浙江舟山市定海区临城街道翁山路555号</w:t>
      </w:r>
      <w:r>
        <w:rPr>
          <w:rFonts w:hint="eastAsia" w:ascii="仿宋_GB2312" w:hAnsi="Arial Narrow" w:eastAsia="仿宋_GB2312"/>
          <w:sz w:val="32"/>
          <w:szCs w:val="32"/>
          <w:lang w:val="en-US" w:eastAsia="zh-CN"/>
        </w:rPr>
        <w:t>5楼</w:t>
      </w:r>
      <w:r>
        <w:rPr>
          <w:rFonts w:hint="eastAsia" w:ascii="仿宋_GB2312" w:hAnsi="仿宋_GB2312" w:eastAsia="仿宋_GB2312" w:cs="仿宋_GB2312"/>
          <w:sz w:val="32"/>
          <w:szCs w:val="32"/>
          <w:lang w:val="en-US" w:eastAsia="zh-CN"/>
        </w:rPr>
        <w:t>王先生13857223640</w:t>
      </w:r>
      <w:r>
        <w:rPr>
          <w:rFonts w:hint="eastAsia" w:ascii="仿宋_GB2312" w:hAnsi="仿宋_GB2312" w:eastAsia="仿宋_GB2312" w:cs="仿宋_GB2312"/>
          <w:sz w:val="32"/>
          <w:szCs w:val="32"/>
        </w:rPr>
        <w:t>。</w:t>
      </w:r>
    </w:p>
    <w:p>
      <w:pPr>
        <w:spacing w:line="560" w:lineRule="exact"/>
        <w:ind w:firstLine="640" w:firstLineChars="200"/>
        <w:jc w:val="left"/>
        <w:rPr>
          <w:rFonts w:hint="eastAsia" w:ascii="黑体" w:hAnsi="黑体" w:eastAsia="黑体" w:cs="方正黑体_GBK"/>
          <w:sz w:val="32"/>
          <w:szCs w:val="32"/>
        </w:rPr>
      </w:pPr>
    </w:p>
    <w:p>
      <w:pPr>
        <w:spacing w:line="560" w:lineRule="exact"/>
        <w:ind w:firstLine="640" w:firstLineChars="200"/>
        <w:jc w:val="left"/>
        <w:rPr>
          <w:rFonts w:hint="eastAsia" w:ascii="黑体" w:hAnsi="黑体" w:eastAsia="黑体" w:cs="方正黑体_GBK"/>
          <w:sz w:val="32"/>
          <w:szCs w:val="32"/>
        </w:rPr>
      </w:pPr>
    </w:p>
    <w:p>
      <w:pPr>
        <w:spacing w:line="560" w:lineRule="exact"/>
        <w:ind w:firstLine="640" w:firstLineChars="200"/>
        <w:jc w:val="left"/>
        <w:rPr>
          <w:rFonts w:hint="eastAsia" w:ascii="黑体" w:hAnsi="黑体" w:eastAsia="黑体" w:cs="方正黑体_GBK"/>
          <w:sz w:val="32"/>
          <w:szCs w:val="32"/>
        </w:rPr>
      </w:pPr>
    </w:p>
    <w:p>
      <w:pPr>
        <w:spacing w:line="560" w:lineRule="exact"/>
        <w:ind w:firstLine="640" w:firstLineChars="200"/>
        <w:jc w:val="left"/>
        <w:rPr>
          <w:rFonts w:ascii="黑体" w:hAnsi="黑体" w:eastAsia="黑体" w:cs="方正黑体_GBK"/>
          <w:sz w:val="32"/>
          <w:szCs w:val="32"/>
        </w:rPr>
      </w:pPr>
      <w:r>
        <w:rPr>
          <w:rFonts w:hint="eastAsia" w:ascii="黑体" w:hAnsi="黑体" w:eastAsia="黑体" w:cs="方正黑体_GBK"/>
          <w:sz w:val="32"/>
          <w:szCs w:val="32"/>
        </w:rPr>
        <w:t>二、附件</w:t>
      </w:r>
    </w:p>
    <w:p>
      <w:pPr>
        <w:spacing w:line="560" w:lineRule="exact"/>
        <w:ind w:firstLine="640" w:firstLineChars="200"/>
        <w:jc w:val="left"/>
        <w:rPr>
          <w:rFonts w:ascii="黑体" w:hAnsi="黑体" w:eastAsia="黑体" w:cs="方正黑体_GBK"/>
          <w:sz w:val="32"/>
          <w:szCs w:val="32"/>
        </w:rPr>
      </w:pPr>
      <w:r>
        <w:rPr>
          <w:rFonts w:hint="eastAsia" w:ascii="黑体" w:hAnsi="黑体" w:eastAsia="黑体" w:cs="方正黑体_GBK"/>
          <w:sz w:val="32"/>
          <w:szCs w:val="32"/>
        </w:rPr>
        <w:t>附件1：</w:t>
      </w:r>
    </w:p>
    <w:p>
      <w:pPr>
        <w:spacing w:line="560" w:lineRule="exact"/>
        <w:ind w:firstLine="640" w:firstLineChars="200"/>
        <w:jc w:val="center"/>
        <w:rPr>
          <w:rFonts w:ascii="黑体" w:hAnsi="黑体" w:eastAsia="黑体" w:cs="方正黑体_GBK"/>
          <w:sz w:val="32"/>
          <w:szCs w:val="32"/>
        </w:rPr>
      </w:pPr>
      <w:r>
        <w:rPr>
          <w:rFonts w:hint="eastAsia" w:ascii="黑体" w:hAnsi="黑体" w:eastAsia="黑体" w:cs="方正黑体_GBK"/>
          <w:sz w:val="32"/>
          <w:szCs w:val="32"/>
        </w:rPr>
        <w:t>报 价 单</w:t>
      </w:r>
    </w:p>
    <w:p>
      <w:pPr>
        <w:spacing w:line="360" w:lineRule="auto"/>
        <w:ind w:firstLine="420"/>
        <w:rPr>
          <w:rFonts w:asciiTheme="minorEastAsia" w:hAnsiTheme="minorEastAsia" w:eastAsiaTheme="minorEastAsia"/>
          <w:color w:val="000000" w:themeColor="text1"/>
          <w:sz w:val="24"/>
          <w14:textFill>
            <w14:solidFill>
              <w14:schemeClr w14:val="tx1"/>
            </w14:solidFill>
          </w14:textFill>
        </w:rPr>
      </w:pPr>
    </w:p>
    <w:p>
      <w:pPr>
        <w:spacing w:line="360" w:lineRule="auto"/>
        <w:ind w:firstLine="42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项目名称：舟山市医疗保障局信息系统安全等级保护测评</w:t>
      </w:r>
    </w:p>
    <w:tbl>
      <w:tblPr>
        <w:tblStyle w:val="10"/>
        <w:tblW w:w="899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6"/>
        <w:gridCol w:w="5245"/>
        <w:gridCol w:w="2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trPr>
        <w:tc>
          <w:tcPr>
            <w:tcW w:w="846" w:type="dxa"/>
            <w:tcBorders>
              <w:left w:val="single" w:color="auto" w:sz="4" w:space="0"/>
            </w:tcBorders>
            <w:vAlign w:val="center"/>
          </w:tcPr>
          <w:p>
            <w:pPr>
              <w:spacing w:line="360" w:lineRule="auto"/>
              <w:jc w:val="center"/>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序号</w:t>
            </w:r>
          </w:p>
        </w:tc>
        <w:tc>
          <w:tcPr>
            <w:tcW w:w="5245" w:type="dxa"/>
            <w:tcBorders>
              <w:left w:val="single" w:color="auto" w:sz="4" w:space="0"/>
            </w:tcBorders>
            <w:vAlign w:val="center"/>
          </w:tcPr>
          <w:p>
            <w:pPr>
              <w:spacing w:line="360" w:lineRule="auto"/>
              <w:jc w:val="center"/>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系统名称</w:t>
            </w:r>
          </w:p>
        </w:tc>
        <w:tc>
          <w:tcPr>
            <w:tcW w:w="2900" w:type="dxa"/>
            <w:vAlign w:val="center"/>
          </w:tcPr>
          <w:p>
            <w:pPr>
              <w:spacing w:line="360" w:lineRule="auto"/>
              <w:ind w:firstLine="42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报价（元/个）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8" w:hRule="atLeast"/>
        </w:trPr>
        <w:tc>
          <w:tcPr>
            <w:tcW w:w="846" w:type="dxa"/>
            <w:tcBorders>
              <w:left w:val="single" w:color="auto" w:sz="4" w:space="0"/>
            </w:tcBorders>
            <w:vAlign w:val="center"/>
          </w:tcPr>
          <w:p>
            <w:pPr>
              <w:spacing w:line="360" w:lineRule="auto"/>
              <w:jc w:val="center"/>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1</w:t>
            </w:r>
          </w:p>
        </w:tc>
        <w:tc>
          <w:tcPr>
            <w:tcW w:w="5245" w:type="dxa"/>
            <w:tcBorders>
              <w:left w:val="single" w:color="auto" w:sz="4" w:space="0"/>
            </w:tcBorders>
            <w:vAlign w:val="center"/>
          </w:tcPr>
          <w:p>
            <w:pPr>
              <w:spacing w:after="156" w:afterLines="50" w:line="360" w:lineRule="auto"/>
              <w:jc w:val="left"/>
              <w:rPr>
                <w:rFonts w:asciiTheme="minorEastAsia" w:hAnsiTheme="minorEastAsia" w:eastAsiaTheme="minorEastAsia"/>
                <w:color w:val="000000" w:themeColor="text1"/>
                <w:sz w:val="24"/>
                <w14:textFill>
                  <w14:solidFill>
                    <w14:schemeClr w14:val="tx1"/>
                  </w14:solidFill>
                </w14:textFill>
              </w:rPr>
            </w:pPr>
            <w:r>
              <w:rPr>
                <w:rFonts w:hint="eastAsia" w:ascii="仿宋_GB2312" w:hAnsi="仿宋_GB2312" w:eastAsia="仿宋_GB2312" w:cs="仿宋_GB2312"/>
                <w:sz w:val="32"/>
                <w:szCs w:val="32"/>
              </w:rPr>
              <w:t>舟山市</w:t>
            </w:r>
            <w:r>
              <w:rPr>
                <w:rFonts w:hint="eastAsia" w:ascii="仿宋_GB2312" w:hAnsi="仿宋_GB2312" w:eastAsia="仿宋_GB2312" w:cs="仿宋_GB2312"/>
                <w:sz w:val="32"/>
                <w:szCs w:val="32"/>
                <w:lang w:val="en-US" w:eastAsia="zh-CN"/>
              </w:rPr>
              <w:t>医疗保险住院费用DRG点数付费信息</w:t>
            </w:r>
            <w:r>
              <w:rPr>
                <w:rFonts w:hint="eastAsia" w:ascii="仿宋_GB2312" w:hAnsi="仿宋_GB2312" w:eastAsia="仿宋_GB2312" w:cs="仿宋_GB2312"/>
                <w:sz w:val="32"/>
                <w:szCs w:val="32"/>
              </w:rPr>
              <w:t>系统安全等级保护测评第</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级</w:t>
            </w:r>
          </w:p>
        </w:tc>
        <w:tc>
          <w:tcPr>
            <w:tcW w:w="2900" w:type="dxa"/>
            <w:vAlign w:val="center"/>
          </w:tcPr>
          <w:p>
            <w:pPr>
              <w:spacing w:line="360" w:lineRule="auto"/>
              <w:ind w:firstLine="420"/>
              <w:rPr>
                <w:rFonts w:asciiTheme="minorEastAsia" w:hAnsiTheme="minorEastAsia" w:eastAsiaTheme="minorEastAsia"/>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8" w:hRule="atLeast"/>
        </w:trPr>
        <w:tc>
          <w:tcPr>
            <w:tcW w:w="846" w:type="dxa"/>
            <w:tcBorders>
              <w:left w:val="single" w:color="auto" w:sz="4" w:space="0"/>
            </w:tcBorders>
            <w:vAlign w:val="center"/>
          </w:tcPr>
          <w:p>
            <w:pPr>
              <w:spacing w:line="360" w:lineRule="auto"/>
              <w:jc w:val="center"/>
              <w:rPr>
                <w:rFonts w:hint="eastAsia"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2</w:t>
            </w:r>
          </w:p>
        </w:tc>
        <w:tc>
          <w:tcPr>
            <w:tcW w:w="5245" w:type="dxa"/>
            <w:tcBorders>
              <w:left w:val="single" w:color="auto" w:sz="4" w:space="0"/>
            </w:tcBorders>
            <w:vAlign w:val="center"/>
          </w:tcPr>
          <w:p>
            <w:pPr>
              <w:spacing w:after="156" w:afterLines="50" w:line="360" w:lineRule="auto"/>
              <w:jc w:val="left"/>
              <w:rPr>
                <w:rFonts w:hint="eastAsia" w:ascii="仿宋_GB2312" w:hAnsi="仿宋_GB2312" w:eastAsia="仿宋_GB2312" w:cs="仿宋_GB2312"/>
                <w:sz w:val="28"/>
                <w:szCs w:val="28"/>
              </w:rPr>
            </w:pPr>
            <w:r>
              <w:rPr>
                <w:rFonts w:hint="eastAsia" w:ascii="仿宋_GB2312" w:hAnsi="Arial Narrow" w:eastAsia="仿宋_GB2312"/>
                <w:sz w:val="32"/>
                <w:szCs w:val="32"/>
              </w:rPr>
              <w:t>舟山市智慧医保预警和决策数字化</w:t>
            </w:r>
            <w:r>
              <w:rPr>
                <w:rFonts w:hint="eastAsia" w:ascii="仿宋_GB2312" w:hAnsi="仿宋_GB2312" w:eastAsia="仿宋_GB2312" w:cs="仿宋_GB2312"/>
                <w:sz w:val="32"/>
                <w:szCs w:val="32"/>
              </w:rPr>
              <w:t>系统安全等级保护测评第三级</w:t>
            </w:r>
          </w:p>
        </w:tc>
        <w:tc>
          <w:tcPr>
            <w:tcW w:w="2900" w:type="dxa"/>
            <w:vAlign w:val="center"/>
          </w:tcPr>
          <w:p>
            <w:pPr>
              <w:spacing w:line="360" w:lineRule="auto"/>
              <w:ind w:firstLine="420"/>
              <w:rPr>
                <w:rFonts w:asciiTheme="minorEastAsia" w:hAnsiTheme="minorEastAsia" w:eastAsiaTheme="minorEastAsia"/>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8" w:hRule="atLeast"/>
        </w:trPr>
        <w:tc>
          <w:tcPr>
            <w:tcW w:w="8991" w:type="dxa"/>
            <w:gridSpan w:val="3"/>
            <w:tcBorders>
              <w:left w:val="single" w:color="auto" w:sz="4" w:space="0"/>
            </w:tcBorders>
            <w:vAlign w:val="center"/>
          </w:tcPr>
          <w:p>
            <w:pPr>
              <w:spacing w:line="360" w:lineRule="auto"/>
              <w:ind w:firstLine="42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报价有效时间：</w:t>
            </w:r>
          </w:p>
        </w:tc>
      </w:tr>
    </w:tbl>
    <w:p>
      <w:pPr>
        <w:rPr>
          <w:rFonts w:ascii="宋体" w:hAnsi="宋体"/>
          <w:sz w:val="24"/>
        </w:rPr>
      </w:pP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p>
    <w:p>
      <w:pPr>
        <w:spacing w:line="360" w:lineRule="auto"/>
        <w:ind w:firstLine="42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报价单位（盖章）：</w:t>
      </w:r>
    </w:p>
    <w:p>
      <w:pPr>
        <w:spacing w:line="360" w:lineRule="auto"/>
        <w:ind w:firstLine="42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报价时间：  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altName w:val="黑体"/>
    <w:panose1 w:val="00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2219656"/>
    </w:sdtPr>
    <w:sdtContent>
      <w:p>
        <w:pPr>
          <w:pStyle w:val="8"/>
          <w:jc w:val="center"/>
        </w:pPr>
        <w:r>
          <w:fldChar w:fldCharType="begin"/>
        </w:r>
        <w:r>
          <w:instrText xml:space="preserve">PAGE   \* MERGEFORMAT</w:instrText>
        </w:r>
        <w:r>
          <w:fldChar w:fldCharType="separate"/>
        </w:r>
        <w:r>
          <w:rPr>
            <w:lang w:val="zh-CN"/>
          </w:rPr>
          <w:t>4</w:t>
        </w:r>
        <w: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MwNzM3NDViYTZmNTdiOTU1NmIxMjE5M2UwM2M3OTYifQ=="/>
  </w:docVars>
  <w:rsids>
    <w:rsidRoot w:val="00756CD6"/>
    <w:rsid w:val="00094BB1"/>
    <w:rsid w:val="00104157"/>
    <w:rsid w:val="0012051F"/>
    <w:rsid w:val="00147060"/>
    <w:rsid w:val="001F42FD"/>
    <w:rsid w:val="00212F08"/>
    <w:rsid w:val="00250554"/>
    <w:rsid w:val="00291561"/>
    <w:rsid w:val="002A0D9A"/>
    <w:rsid w:val="002A69A8"/>
    <w:rsid w:val="00347EED"/>
    <w:rsid w:val="00357290"/>
    <w:rsid w:val="004242C2"/>
    <w:rsid w:val="004337E4"/>
    <w:rsid w:val="00490725"/>
    <w:rsid w:val="004D4F31"/>
    <w:rsid w:val="00607E66"/>
    <w:rsid w:val="00655BFF"/>
    <w:rsid w:val="0066798F"/>
    <w:rsid w:val="0068555B"/>
    <w:rsid w:val="006C144D"/>
    <w:rsid w:val="006F0C5D"/>
    <w:rsid w:val="006F4256"/>
    <w:rsid w:val="007217FA"/>
    <w:rsid w:val="00756CD6"/>
    <w:rsid w:val="007A2F80"/>
    <w:rsid w:val="007A4206"/>
    <w:rsid w:val="007B7F77"/>
    <w:rsid w:val="00801456"/>
    <w:rsid w:val="00877F9D"/>
    <w:rsid w:val="008E31F0"/>
    <w:rsid w:val="00971C77"/>
    <w:rsid w:val="00A36B6E"/>
    <w:rsid w:val="00A44E1F"/>
    <w:rsid w:val="00A8723B"/>
    <w:rsid w:val="00AF24C7"/>
    <w:rsid w:val="00B0219F"/>
    <w:rsid w:val="00B04F0B"/>
    <w:rsid w:val="00B27922"/>
    <w:rsid w:val="00B42CFF"/>
    <w:rsid w:val="00B928B1"/>
    <w:rsid w:val="00BC472C"/>
    <w:rsid w:val="00C220DC"/>
    <w:rsid w:val="00C33F28"/>
    <w:rsid w:val="00C51E61"/>
    <w:rsid w:val="00C8239B"/>
    <w:rsid w:val="00C9244A"/>
    <w:rsid w:val="00CB11F4"/>
    <w:rsid w:val="00CF227D"/>
    <w:rsid w:val="00D06774"/>
    <w:rsid w:val="00D66F45"/>
    <w:rsid w:val="00D66FED"/>
    <w:rsid w:val="00D77A15"/>
    <w:rsid w:val="00E17C61"/>
    <w:rsid w:val="00E7504D"/>
    <w:rsid w:val="00EA4B08"/>
    <w:rsid w:val="00EC573A"/>
    <w:rsid w:val="00F5655D"/>
    <w:rsid w:val="00F920BA"/>
    <w:rsid w:val="00FC0866"/>
    <w:rsid w:val="0BE83813"/>
    <w:rsid w:val="0E94205F"/>
    <w:rsid w:val="25C918A1"/>
    <w:rsid w:val="36BC4A0D"/>
    <w:rsid w:val="40DC3619"/>
    <w:rsid w:val="57EC0CD0"/>
    <w:rsid w:val="5C7A6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17"/>
    <w:autoRedefine/>
    <w:qFormat/>
    <w:uiPriority w:val="0"/>
    <w:pPr>
      <w:keepNext/>
      <w:keepLines/>
      <w:spacing w:before="340" w:after="330" w:line="578" w:lineRule="auto"/>
      <w:outlineLvl w:val="0"/>
    </w:pPr>
    <w:rPr>
      <w:bCs/>
      <w:kern w:val="44"/>
      <w:sz w:val="32"/>
      <w:szCs w:val="44"/>
    </w:rPr>
  </w:style>
  <w:style w:type="paragraph" w:styleId="6">
    <w:name w:val="heading 2"/>
    <w:basedOn w:val="1"/>
    <w:next w:val="1"/>
    <w:link w:val="18"/>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autoRedefine/>
    <w:semiHidden/>
    <w:unhideWhenUsed/>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next w:val="1"/>
    <w:link w:val="21"/>
    <w:qFormat/>
    <w:uiPriority w:val="0"/>
    <w:pPr>
      <w:ind w:firstLine="420" w:firstLineChars="100"/>
    </w:pPr>
    <w:rPr>
      <w:rFonts w:cs="黑体"/>
      <w:kern w:val="2"/>
      <w:sz w:val="21"/>
    </w:rPr>
  </w:style>
  <w:style w:type="paragraph" w:styleId="3">
    <w:name w:val="Body Text"/>
    <w:basedOn w:val="1"/>
    <w:next w:val="4"/>
    <w:link w:val="20"/>
    <w:autoRedefine/>
    <w:qFormat/>
    <w:uiPriority w:val="99"/>
    <w:pPr>
      <w:spacing w:after="120"/>
    </w:pPr>
    <w:rPr>
      <w:kern w:val="0"/>
      <w:sz w:val="24"/>
    </w:rPr>
  </w:style>
  <w:style w:type="paragraph" w:customStyle="1" w:styleId="4">
    <w:name w:val="_Style 2"/>
    <w:basedOn w:val="1"/>
    <w:autoRedefine/>
    <w:qFormat/>
    <w:uiPriority w:val="0"/>
    <w:pPr>
      <w:ind w:firstLine="200" w:firstLineChars="200"/>
    </w:pPr>
    <w:rPr>
      <w:rFonts w:ascii="Calibri" w:hAnsi="Calibri"/>
      <w:sz w:val="28"/>
    </w:rPr>
  </w:style>
  <w:style w:type="paragraph" w:styleId="7">
    <w:name w:val="Body Text Indent"/>
    <w:basedOn w:val="1"/>
    <w:link w:val="19"/>
    <w:autoRedefine/>
    <w:unhideWhenUsed/>
    <w:qFormat/>
    <w:uiPriority w:val="99"/>
    <w:pPr>
      <w:spacing w:after="120"/>
      <w:ind w:left="420" w:leftChars="200"/>
    </w:pPr>
  </w:style>
  <w:style w:type="paragraph" w:styleId="8">
    <w:name w:val="footer"/>
    <w:basedOn w:val="1"/>
    <w:link w:val="16"/>
    <w:autoRedefine/>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table" w:styleId="11">
    <w:name w:val="Table Grid"/>
    <w:basedOn w:val="10"/>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Emphasis"/>
    <w:basedOn w:val="12"/>
    <w:qFormat/>
    <w:uiPriority w:val="20"/>
    <w:rPr>
      <w:i/>
      <w:iCs/>
    </w:rPr>
  </w:style>
  <w:style w:type="character" w:styleId="14">
    <w:name w:val="Hyperlink"/>
    <w:basedOn w:val="12"/>
    <w:autoRedefine/>
    <w:semiHidden/>
    <w:unhideWhenUsed/>
    <w:qFormat/>
    <w:uiPriority w:val="99"/>
    <w:rPr>
      <w:color w:val="0000FF"/>
      <w:u w:val="single"/>
    </w:rPr>
  </w:style>
  <w:style w:type="character" w:customStyle="1" w:styleId="15">
    <w:name w:val="页眉 字符"/>
    <w:basedOn w:val="12"/>
    <w:link w:val="9"/>
    <w:qFormat/>
    <w:uiPriority w:val="99"/>
    <w:rPr>
      <w:sz w:val="18"/>
      <w:szCs w:val="18"/>
    </w:rPr>
  </w:style>
  <w:style w:type="character" w:customStyle="1" w:styleId="16">
    <w:name w:val="页脚 字符"/>
    <w:basedOn w:val="12"/>
    <w:link w:val="8"/>
    <w:autoRedefine/>
    <w:qFormat/>
    <w:uiPriority w:val="99"/>
    <w:rPr>
      <w:sz w:val="18"/>
      <w:szCs w:val="18"/>
    </w:rPr>
  </w:style>
  <w:style w:type="character" w:customStyle="1" w:styleId="17">
    <w:name w:val="标题 1 字符"/>
    <w:basedOn w:val="12"/>
    <w:link w:val="5"/>
    <w:autoRedefine/>
    <w:qFormat/>
    <w:uiPriority w:val="0"/>
    <w:rPr>
      <w:rFonts w:ascii="Times New Roman" w:hAnsi="Times New Roman" w:eastAsia="宋体" w:cs="Times New Roman"/>
      <w:bCs/>
      <w:kern w:val="44"/>
      <w:sz w:val="32"/>
      <w:szCs w:val="44"/>
    </w:rPr>
  </w:style>
  <w:style w:type="character" w:customStyle="1" w:styleId="18">
    <w:name w:val="标题 2 字符"/>
    <w:basedOn w:val="12"/>
    <w:link w:val="6"/>
    <w:qFormat/>
    <w:uiPriority w:val="0"/>
    <w:rPr>
      <w:rFonts w:asciiTheme="majorHAnsi" w:hAnsiTheme="majorHAnsi" w:eastAsiaTheme="majorEastAsia" w:cstheme="majorBidi"/>
      <w:b/>
      <w:bCs/>
      <w:sz w:val="32"/>
      <w:szCs w:val="32"/>
    </w:rPr>
  </w:style>
  <w:style w:type="character" w:customStyle="1" w:styleId="19">
    <w:name w:val="正文文本缩进 字符"/>
    <w:basedOn w:val="12"/>
    <w:link w:val="7"/>
    <w:autoRedefine/>
    <w:qFormat/>
    <w:uiPriority w:val="99"/>
    <w:rPr>
      <w:rFonts w:ascii="Times New Roman" w:hAnsi="Times New Roman" w:eastAsia="宋体" w:cs="Times New Roman"/>
      <w:szCs w:val="24"/>
    </w:rPr>
  </w:style>
  <w:style w:type="character" w:customStyle="1" w:styleId="20">
    <w:name w:val="正文文本 字符"/>
    <w:basedOn w:val="12"/>
    <w:link w:val="3"/>
    <w:autoRedefine/>
    <w:qFormat/>
    <w:uiPriority w:val="99"/>
    <w:rPr>
      <w:rFonts w:ascii="Times New Roman" w:hAnsi="Times New Roman" w:eastAsia="宋体" w:cs="Times New Roman"/>
      <w:kern w:val="0"/>
      <w:sz w:val="24"/>
      <w:szCs w:val="24"/>
    </w:rPr>
  </w:style>
  <w:style w:type="character" w:customStyle="1" w:styleId="21">
    <w:name w:val="正文首行缩进 字符"/>
    <w:basedOn w:val="20"/>
    <w:link w:val="2"/>
    <w:qFormat/>
    <w:uiPriority w:val="0"/>
    <w:rPr>
      <w:rFonts w:ascii="Times New Roman" w:hAnsi="Times New Roman" w:eastAsia="宋体" w:cs="黑体"/>
      <w:kern w:val="0"/>
      <w:sz w:val="24"/>
      <w:szCs w:val="24"/>
    </w:rPr>
  </w:style>
  <w:style w:type="paragraph" w:styleId="22">
    <w:name w:val="List Paragraph"/>
    <w:basedOn w:val="1"/>
    <w:autoRedefine/>
    <w:qFormat/>
    <w:uiPriority w:val="34"/>
    <w:pPr>
      <w:spacing w:line="360" w:lineRule="auto"/>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2033</Words>
  <Characters>2154</Characters>
  <Lines>4</Lines>
  <Paragraphs>1</Paragraphs>
  <TotalTime>2</TotalTime>
  <ScaleCrop>false</ScaleCrop>
  <LinksUpToDate>false</LinksUpToDate>
  <CharactersWithSpaces>2206</CharactersWithSpaces>
  <Application>WPS Office_12.1.0.16894_F1E327BC-269C-435d-A152-05C5408002CA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2023-08-07T00:34:00Z</dcterms:created>
  <dc:creator>Windows 用户</dc:creator>
  <cp:lastModifiedBy>123</cp:lastModifiedBy>
  <dcterms:modified xsi:type="dcterms:W3CDTF">2024-04-26T01:38:05Z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2052-12.1.0.16894</vt:lpwstr>
  </property>
  <property fmtid="{D5CDD505-2E9C-101B-9397-08002B2CF9AE}" pid="3" name="ICV">
    <vt:lpwstr>A3F03D34212F4331AC7C9837AEB7E795_13</vt:lpwstr>
  </property>
</Properties>
</file>