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val="0"/>
        <w:bidi w:val="0"/>
        <w:adjustRightInd/>
        <w:snapToGrid/>
        <w:spacing w:line="560" w:lineRule="exact"/>
        <w:jc w:val="center"/>
        <w:textAlignment w:val="auto"/>
        <w:rPr>
          <w:rFonts w:hint="default"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舟山市医疗保障局关于征求《舟山市长期护理保险定点护理机构协议管理办法</w:t>
      </w:r>
      <w:r>
        <w:rPr>
          <w:rFonts w:hint="default" w:ascii="方正小标宋简体" w:hAnsi="方正小标宋简体" w:eastAsia="方正小标宋简体" w:cs="方正小标宋简体"/>
          <w:b w:val="0"/>
          <w:bCs w:val="0"/>
          <w:sz w:val="44"/>
          <w:szCs w:val="44"/>
          <w:lang w:val="en" w:eastAsia="zh-CN"/>
        </w:rPr>
        <w:t>（</w:t>
      </w:r>
      <w:r>
        <w:rPr>
          <w:rFonts w:hint="eastAsia" w:ascii="方正小标宋简体" w:hAnsi="方正小标宋简体" w:eastAsia="方正小标宋简体" w:cs="方正小标宋简体"/>
          <w:b w:val="0"/>
          <w:bCs w:val="0"/>
          <w:sz w:val="44"/>
          <w:szCs w:val="44"/>
          <w:lang w:val="en-US" w:eastAsia="zh-CN"/>
        </w:rPr>
        <w:t>试行</w:t>
      </w:r>
      <w:r>
        <w:rPr>
          <w:rFonts w:hint="default" w:ascii="方正小标宋简体" w:hAnsi="方正小标宋简体" w:eastAsia="方正小标宋简体" w:cs="方正小标宋简体"/>
          <w:b w:val="0"/>
          <w:bCs w:val="0"/>
          <w:sz w:val="44"/>
          <w:szCs w:val="44"/>
          <w:lang w:val="en" w:eastAsia="zh-CN"/>
        </w:rPr>
        <w:t>）</w:t>
      </w:r>
      <w:r>
        <w:rPr>
          <w:rFonts w:hint="eastAsia" w:ascii="方正小标宋简体" w:hAnsi="方正小标宋简体" w:eastAsia="方正小标宋简体" w:cs="方正小标宋简体"/>
          <w:b w:val="0"/>
          <w:bCs w:val="0"/>
          <w:sz w:val="44"/>
          <w:szCs w:val="44"/>
          <w:lang w:val="en" w:eastAsia="zh-CN"/>
        </w:rPr>
        <w:t>》</w:t>
      </w:r>
      <w:r>
        <w:rPr>
          <w:rFonts w:hint="eastAsia" w:ascii="方正小标宋简体" w:hAnsi="方正小标宋简体" w:eastAsia="方正小标宋简体" w:cs="方正小标宋简体"/>
          <w:b w:val="0"/>
          <w:bCs w:val="0"/>
          <w:sz w:val="40"/>
          <w:szCs w:val="40"/>
          <w:lang w:val="en-US" w:eastAsia="zh-CN"/>
        </w:rPr>
        <w:t>（征求意见稿</w:t>
      </w:r>
      <w:r>
        <w:rPr>
          <w:rFonts w:hint="eastAsia" w:ascii="方正小标宋简体" w:hAnsi="方正小标宋简体" w:eastAsia="方正小标宋简体" w:cs="方正小标宋简体"/>
          <w:b w:val="0"/>
          <w:bCs w:val="0"/>
          <w:sz w:val="44"/>
          <w:szCs w:val="44"/>
          <w:lang w:val="en-US" w:eastAsia="zh-CN"/>
        </w:rPr>
        <w:t>）意见建议的公告</w:t>
      </w:r>
    </w:p>
    <w:p>
      <w:pPr>
        <w:autoSpaceDN w:val="0"/>
        <w:jc w:val="both"/>
        <w:rPr>
          <w:rFonts w:hint="eastAsia" w:ascii="宋体" w:hAnsi="宋体" w:eastAsia="宋体"/>
          <w:b/>
          <w:bCs/>
          <w:sz w:val="36"/>
          <w:szCs w:val="36"/>
          <w:lang w:val="en-US" w:eastAsia="zh-CN"/>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80" w:lineRule="exact"/>
        <w:ind w:left="0" w:right="0" w:firstLine="640" w:firstLineChars="200"/>
        <w:jc w:val="both"/>
        <w:textAlignment w:val="baseline"/>
        <w:rPr>
          <w:rFonts w:hint="eastAsia" w:ascii="仿宋_GB2312" w:hAnsi="仿宋_GB2312" w:eastAsia="仿宋_GB2312" w:cs="仿宋_GB2312"/>
          <w:snapToGrid/>
          <w:color w:val="000000"/>
          <w:spacing w:val="0"/>
          <w:kern w:val="2"/>
          <w:position w:val="0"/>
          <w:sz w:val="32"/>
          <w:szCs w:val="32"/>
          <w:lang w:val="en-US" w:eastAsia="zh-CN" w:bidi="ar-SA"/>
        </w:rPr>
      </w:pPr>
      <w:r>
        <w:rPr>
          <w:rFonts w:hint="eastAsia" w:ascii="仿宋_GB2312" w:hAnsi="仿宋_GB2312" w:eastAsia="仿宋_GB2312" w:cs="仿宋_GB2312"/>
          <w:snapToGrid/>
          <w:color w:val="000000"/>
          <w:spacing w:val="0"/>
          <w:kern w:val="2"/>
          <w:position w:val="0"/>
          <w:sz w:val="32"/>
          <w:szCs w:val="32"/>
          <w:lang w:val="en-US" w:eastAsia="zh-CN" w:bidi="ar-SA"/>
        </w:rPr>
        <w:t>为加强我市长期护理保险定点护理机构管理</w:t>
      </w:r>
      <w:r>
        <w:rPr>
          <w:rFonts w:hint="default" w:ascii="仿宋_GB2312" w:hAnsi="仿宋_GB2312" w:eastAsia="仿宋_GB2312" w:cs="仿宋_GB2312"/>
          <w:snapToGrid/>
          <w:color w:val="000000"/>
          <w:spacing w:val="0"/>
          <w:kern w:val="2"/>
          <w:position w:val="0"/>
          <w:sz w:val="32"/>
          <w:szCs w:val="32"/>
          <w:lang w:val="en" w:eastAsia="zh-CN" w:bidi="ar-SA"/>
        </w:rPr>
        <w:t>，</w:t>
      </w:r>
      <w:r>
        <w:rPr>
          <w:rFonts w:hint="eastAsia" w:ascii="仿宋_GB2312" w:hAnsi="仿宋_GB2312" w:eastAsia="仿宋_GB2312" w:cs="仿宋_GB2312"/>
          <w:snapToGrid/>
          <w:color w:val="000000"/>
          <w:spacing w:val="0"/>
          <w:kern w:val="2"/>
          <w:position w:val="0"/>
          <w:sz w:val="32"/>
          <w:szCs w:val="32"/>
          <w:lang w:val="en-US" w:eastAsia="zh-CN" w:bidi="ar-SA"/>
        </w:rPr>
        <w:t>规范服务行为，根据《浙江省医疗保障局 浙江省财政厅关于深化长期护理保险制度试点的指导意见》（浙医保联发〔2022〕6号）等文件精神，我局拟订了《舟山市长期护理保险定点护理机构协议管理办法</w:t>
      </w:r>
      <w:r>
        <w:rPr>
          <w:rFonts w:hint="default" w:ascii="仿宋_GB2312" w:hAnsi="仿宋_GB2312" w:eastAsia="仿宋_GB2312" w:cs="仿宋_GB2312"/>
          <w:snapToGrid/>
          <w:color w:val="000000"/>
          <w:spacing w:val="0"/>
          <w:kern w:val="2"/>
          <w:position w:val="0"/>
          <w:sz w:val="32"/>
          <w:szCs w:val="32"/>
          <w:lang w:val="en" w:eastAsia="zh-CN" w:bidi="ar-SA"/>
        </w:rPr>
        <w:t>（</w:t>
      </w:r>
      <w:r>
        <w:rPr>
          <w:rFonts w:hint="eastAsia" w:ascii="仿宋_GB2312" w:hAnsi="仿宋_GB2312" w:eastAsia="仿宋_GB2312" w:cs="仿宋_GB2312"/>
          <w:snapToGrid/>
          <w:color w:val="000000"/>
          <w:spacing w:val="0"/>
          <w:kern w:val="2"/>
          <w:position w:val="0"/>
          <w:sz w:val="32"/>
          <w:szCs w:val="32"/>
          <w:lang w:val="en-US" w:eastAsia="zh-CN" w:bidi="ar-SA"/>
        </w:rPr>
        <w:t>试行</w:t>
      </w:r>
      <w:r>
        <w:rPr>
          <w:rFonts w:hint="default" w:ascii="仿宋_GB2312" w:hAnsi="仿宋_GB2312" w:eastAsia="仿宋_GB2312" w:cs="仿宋_GB2312"/>
          <w:snapToGrid/>
          <w:color w:val="000000"/>
          <w:spacing w:val="0"/>
          <w:kern w:val="2"/>
          <w:position w:val="0"/>
          <w:sz w:val="32"/>
          <w:szCs w:val="32"/>
          <w:lang w:val="en" w:eastAsia="zh-CN" w:bidi="ar-SA"/>
        </w:rPr>
        <w:t>）</w:t>
      </w:r>
      <w:r>
        <w:rPr>
          <w:rFonts w:hint="eastAsia" w:ascii="仿宋_GB2312" w:hAnsi="仿宋_GB2312" w:eastAsia="仿宋_GB2312" w:cs="仿宋_GB2312"/>
          <w:snapToGrid/>
          <w:color w:val="000000"/>
          <w:spacing w:val="0"/>
          <w:kern w:val="2"/>
          <w:position w:val="0"/>
          <w:sz w:val="32"/>
          <w:szCs w:val="32"/>
          <w:lang w:val="en-US" w:eastAsia="zh-CN" w:bidi="ar-SA"/>
        </w:rPr>
        <w:t>》</w:t>
      </w:r>
      <w:r>
        <w:rPr>
          <w:rFonts w:hint="default" w:ascii="仿宋_GB2312" w:hAnsi="仿宋_GB2312" w:eastAsia="仿宋_GB2312" w:cs="仿宋_GB2312"/>
          <w:snapToGrid/>
          <w:color w:val="000000"/>
          <w:spacing w:val="0"/>
          <w:kern w:val="2"/>
          <w:position w:val="0"/>
          <w:sz w:val="32"/>
          <w:szCs w:val="32"/>
          <w:lang w:val="en-US" w:eastAsia="zh-CN" w:bidi="ar-SA"/>
        </w:rPr>
        <w:t>，</w:t>
      </w:r>
      <w:r>
        <w:rPr>
          <w:rFonts w:hint="eastAsia" w:ascii="仿宋_GB2312" w:hAnsi="仿宋_GB2312" w:eastAsia="仿宋_GB2312" w:cs="仿宋_GB2312"/>
          <w:snapToGrid/>
          <w:color w:val="000000"/>
          <w:spacing w:val="0"/>
          <w:kern w:val="2"/>
          <w:position w:val="0"/>
          <w:sz w:val="32"/>
          <w:szCs w:val="32"/>
          <w:lang w:val="en-US" w:eastAsia="zh-CN" w:bidi="ar-SA"/>
        </w:rPr>
        <w:t>现</w:t>
      </w:r>
      <w:r>
        <w:rPr>
          <w:rFonts w:hint="default" w:ascii="仿宋_GB2312" w:hAnsi="仿宋_GB2312" w:eastAsia="仿宋_GB2312" w:cs="仿宋_GB2312"/>
          <w:snapToGrid/>
          <w:color w:val="000000"/>
          <w:spacing w:val="0"/>
          <w:kern w:val="2"/>
          <w:position w:val="0"/>
          <w:sz w:val="32"/>
          <w:szCs w:val="32"/>
          <w:lang w:val="en-US" w:eastAsia="zh-CN" w:bidi="ar-SA"/>
        </w:rPr>
        <w:t>向社会公开征求意见。如有修改意见或建议，请于202</w:t>
      </w:r>
      <w:r>
        <w:rPr>
          <w:rFonts w:hint="eastAsia" w:ascii="仿宋_GB2312" w:hAnsi="仿宋_GB2312" w:eastAsia="仿宋_GB2312" w:cs="仿宋_GB2312"/>
          <w:snapToGrid/>
          <w:color w:val="000000"/>
          <w:spacing w:val="0"/>
          <w:kern w:val="2"/>
          <w:position w:val="0"/>
          <w:sz w:val="32"/>
          <w:szCs w:val="32"/>
          <w:lang w:val="en-US" w:eastAsia="zh-CN" w:bidi="ar-SA"/>
        </w:rPr>
        <w:t>4</w:t>
      </w:r>
      <w:r>
        <w:rPr>
          <w:rFonts w:hint="default" w:ascii="仿宋_GB2312" w:hAnsi="仿宋_GB2312" w:eastAsia="仿宋_GB2312" w:cs="仿宋_GB2312"/>
          <w:snapToGrid/>
          <w:color w:val="000000"/>
          <w:spacing w:val="0"/>
          <w:kern w:val="2"/>
          <w:position w:val="0"/>
          <w:sz w:val="32"/>
          <w:szCs w:val="32"/>
          <w:lang w:val="en-US" w:eastAsia="zh-CN" w:bidi="ar-SA"/>
        </w:rPr>
        <w:t>年</w:t>
      </w:r>
      <w:r>
        <w:rPr>
          <w:rFonts w:hint="default" w:ascii="仿宋_GB2312" w:hAnsi="仿宋_GB2312" w:eastAsia="仿宋_GB2312" w:cs="仿宋_GB2312"/>
          <w:snapToGrid/>
          <w:color w:val="000000"/>
          <w:spacing w:val="0"/>
          <w:kern w:val="2"/>
          <w:position w:val="0"/>
          <w:sz w:val="32"/>
          <w:szCs w:val="32"/>
          <w:lang w:val="en" w:eastAsia="zh-CN" w:bidi="ar-SA"/>
        </w:rPr>
        <w:t>3</w:t>
      </w:r>
      <w:r>
        <w:rPr>
          <w:rFonts w:hint="default" w:ascii="仿宋_GB2312" w:hAnsi="仿宋_GB2312" w:eastAsia="仿宋_GB2312" w:cs="仿宋_GB2312"/>
          <w:snapToGrid/>
          <w:color w:val="000000"/>
          <w:spacing w:val="0"/>
          <w:kern w:val="2"/>
          <w:position w:val="0"/>
          <w:sz w:val="32"/>
          <w:szCs w:val="32"/>
          <w:lang w:val="en-US" w:eastAsia="zh-CN" w:bidi="ar-SA"/>
        </w:rPr>
        <w:t>月</w:t>
      </w:r>
      <w:r>
        <w:rPr>
          <w:rFonts w:hint="default" w:ascii="仿宋_GB2312" w:hAnsi="仿宋_GB2312" w:eastAsia="仿宋_GB2312" w:cs="仿宋_GB2312"/>
          <w:snapToGrid/>
          <w:color w:val="000000"/>
          <w:spacing w:val="0"/>
          <w:kern w:val="2"/>
          <w:position w:val="0"/>
          <w:sz w:val="32"/>
          <w:szCs w:val="32"/>
          <w:lang w:val="en" w:eastAsia="zh-CN" w:bidi="ar-SA"/>
        </w:rPr>
        <w:t>8</w:t>
      </w:r>
      <w:r>
        <w:rPr>
          <w:rFonts w:hint="default" w:ascii="仿宋_GB2312" w:hAnsi="仿宋_GB2312" w:eastAsia="仿宋_GB2312" w:cs="仿宋_GB2312"/>
          <w:snapToGrid/>
          <w:color w:val="000000"/>
          <w:spacing w:val="0"/>
          <w:kern w:val="2"/>
          <w:position w:val="0"/>
          <w:sz w:val="32"/>
          <w:szCs w:val="32"/>
          <w:lang w:val="en-US" w:eastAsia="zh-CN" w:bidi="ar-SA"/>
        </w:rPr>
        <w:t>日前通过电子邮件、传真、信函等形式反馈至舟山市医疗保障局。</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80" w:lineRule="exact"/>
        <w:ind w:left="0" w:right="0" w:firstLine="640" w:firstLineChars="200"/>
        <w:jc w:val="both"/>
        <w:textAlignment w:val="baseline"/>
        <w:rPr>
          <w:rFonts w:hint="default" w:ascii="仿宋_GB2312" w:hAnsi="仿宋_GB2312" w:eastAsia="仿宋_GB2312" w:cs="仿宋_GB2312"/>
          <w:snapToGrid/>
          <w:color w:val="000000"/>
          <w:spacing w:val="0"/>
          <w:kern w:val="2"/>
          <w:position w:val="0"/>
          <w:sz w:val="32"/>
          <w:szCs w:val="32"/>
          <w:lang w:val="en-US" w:eastAsia="zh-CN" w:bidi="ar-SA"/>
        </w:rPr>
      </w:pPr>
      <w:r>
        <w:rPr>
          <w:rFonts w:hint="default" w:ascii="仿宋_GB2312" w:hAnsi="仿宋_GB2312" w:eastAsia="仿宋_GB2312" w:cs="仿宋_GB2312"/>
          <w:snapToGrid/>
          <w:color w:val="000000"/>
          <w:spacing w:val="0"/>
          <w:kern w:val="2"/>
          <w:position w:val="0"/>
          <w:sz w:val="32"/>
          <w:szCs w:val="32"/>
          <w:lang w:val="en-US" w:eastAsia="zh-CN" w:bidi="ar-SA"/>
        </w:rPr>
        <w:t>电子邮箱：</w:t>
      </w:r>
      <w:r>
        <w:rPr>
          <w:rFonts w:hint="eastAsia" w:ascii="仿宋_GB2312" w:hAnsi="仿宋_GB2312" w:eastAsia="仿宋_GB2312" w:cs="仿宋_GB2312"/>
          <w:snapToGrid/>
          <w:color w:val="000000"/>
          <w:spacing w:val="0"/>
          <w:kern w:val="2"/>
          <w:position w:val="0"/>
          <w:sz w:val="32"/>
          <w:szCs w:val="32"/>
          <w:lang w:val="en-US" w:eastAsia="zh-CN" w:bidi="ar-SA"/>
        </w:rPr>
        <w:t>1192150284</w:t>
      </w:r>
      <w:r>
        <w:rPr>
          <w:rFonts w:hint="default" w:ascii="仿宋_GB2312" w:hAnsi="仿宋_GB2312" w:eastAsia="仿宋_GB2312" w:cs="仿宋_GB2312"/>
          <w:snapToGrid/>
          <w:color w:val="000000"/>
          <w:spacing w:val="0"/>
          <w:kern w:val="2"/>
          <w:position w:val="0"/>
          <w:sz w:val="32"/>
          <w:szCs w:val="32"/>
          <w:lang w:val="en-US" w:eastAsia="zh-CN" w:bidi="ar-SA"/>
        </w:rPr>
        <w:t>@qq.com</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80" w:lineRule="exact"/>
        <w:ind w:left="0" w:right="0" w:firstLine="640" w:firstLineChars="200"/>
        <w:jc w:val="both"/>
        <w:textAlignment w:val="baseline"/>
        <w:rPr>
          <w:rFonts w:hint="default" w:ascii="仿宋_GB2312" w:hAnsi="仿宋_GB2312" w:eastAsia="仿宋_GB2312" w:cs="仿宋_GB2312"/>
          <w:snapToGrid/>
          <w:color w:val="000000"/>
          <w:spacing w:val="0"/>
          <w:kern w:val="2"/>
          <w:position w:val="0"/>
          <w:sz w:val="32"/>
          <w:szCs w:val="32"/>
          <w:lang w:val="en-US" w:eastAsia="zh-CN" w:bidi="ar-SA"/>
        </w:rPr>
      </w:pPr>
      <w:r>
        <w:rPr>
          <w:rFonts w:hint="default" w:ascii="仿宋_GB2312" w:hAnsi="仿宋_GB2312" w:eastAsia="仿宋_GB2312" w:cs="仿宋_GB2312"/>
          <w:snapToGrid/>
          <w:color w:val="000000"/>
          <w:spacing w:val="0"/>
          <w:kern w:val="2"/>
          <w:position w:val="0"/>
          <w:sz w:val="32"/>
          <w:szCs w:val="32"/>
          <w:lang w:val="en-US" w:eastAsia="zh-CN" w:bidi="ar-SA"/>
        </w:rPr>
        <w:t>传</w:t>
      </w:r>
      <w:r>
        <w:rPr>
          <w:rFonts w:hint="eastAsia" w:ascii="仿宋_GB2312" w:hAnsi="仿宋_GB2312" w:eastAsia="仿宋_GB2312" w:cs="仿宋_GB2312"/>
          <w:snapToGrid/>
          <w:color w:val="000000"/>
          <w:spacing w:val="0"/>
          <w:kern w:val="2"/>
          <w:position w:val="0"/>
          <w:sz w:val="32"/>
          <w:szCs w:val="32"/>
          <w:lang w:val="en-US" w:eastAsia="zh-CN" w:bidi="ar-SA"/>
        </w:rPr>
        <w:t xml:space="preserve">   </w:t>
      </w:r>
      <w:r>
        <w:rPr>
          <w:rFonts w:hint="default" w:ascii="仿宋_GB2312" w:hAnsi="仿宋_GB2312" w:eastAsia="仿宋_GB2312" w:cs="仿宋_GB2312"/>
          <w:snapToGrid/>
          <w:color w:val="000000"/>
          <w:spacing w:val="0"/>
          <w:kern w:val="2"/>
          <w:position w:val="0"/>
          <w:sz w:val="32"/>
          <w:szCs w:val="32"/>
          <w:lang w:val="en-US" w:eastAsia="zh-CN" w:bidi="ar-SA"/>
        </w:rPr>
        <w:t xml:space="preserve"> 真：0580-2283</w:t>
      </w:r>
      <w:r>
        <w:rPr>
          <w:rFonts w:hint="eastAsia" w:ascii="仿宋_GB2312" w:hAnsi="仿宋_GB2312" w:eastAsia="仿宋_GB2312" w:cs="仿宋_GB2312"/>
          <w:snapToGrid/>
          <w:color w:val="000000"/>
          <w:spacing w:val="0"/>
          <w:kern w:val="2"/>
          <w:position w:val="0"/>
          <w:sz w:val="32"/>
          <w:szCs w:val="32"/>
          <w:lang w:val="en-US" w:eastAsia="zh-CN" w:bidi="ar-SA"/>
        </w:rPr>
        <w:t>139</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80" w:lineRule="exact"/>
        <w:ind w:left="0" w:right="0" w:firstLine="640" w:firstLineChars="200"/>
        <w:jc w:val="both"/>
        <w:textAlignment w:val="baseline"/>
        <w:rPr>
          <w:rFonts w:hint="default" w:ascii="仿宋_GB2312" w:hAnsi="仿宋_GB2312" w:eastAsia="仿宋_GB2312" w:cs="仿宋_GB2312"/>
          <w:snapToGrid/>
          <w:color w:val="000000"/>
          <w:spacing w:val="0"/>
          <w:kern w:val="2"/>
          <w:position w:val="0"/>
          <w:sz w:val="32"/>
          <w:szCs w:val="32"/>
          <w:lang w:val="en-US" w:eastAsia="zh-CN" w:bidi="ar-SA"/>
        </w:rPr>
      </w:pPr>
      <w:r>
        <w:rPr>
          <w:rFonts w:hint="default" w:ascii="仿宋_GB2312" w:hAnsi="仿宋_GB2312" w:eastAsia="仿宋_GB2312" w:cs="仿宋_GB2312"/>
          <w:snapToGrid/>
          <w:color w:val="000000"/>
          <w:spacing w:val="0"/>
          <w:kern w:val="2"/>
          <w:position w:val="0"/>
          <w:sz w:val="32"/>
          <w:szCs w:val="32"/>
          <w:lang w:val="en-US" w:eastAsia="zh-CN" w:bidi="ar-SA"/>
        </w:rPr>
        <w:t>联系地址：</w:t>
      </w:r>
      <w:r>
        <w:rPr>
          <w:rFonts w:hint="eastAsia" w:ascii="仿宋_GB2312" w:hAnsi="仿宋_GB2312" w:eastAsia="仿宋_GB2312" w:cs="仿宋_GB2312"/>
          <w:snapToGrid/>
          <w:color w:val="000000"/>
          <w:spacing w:val="0"/>
          <w:kern w:val="2"/>
          <w:position w:val="0"/>
          <w:sz w:val="32"/>
          <w:szCs w:val="32"/>
          <w:lang w:val="en-US" w:eastAsia="zh-CN" w:bidi="ar-SA"/>
        </w:rPr>
        <w:t>舟山市医疗保障局（</w:t>
      </w:r>
      <w:r>
        <w:rPr>
          <w:rFonts w:hint="default" w:ascii="仿宋_GB2312" w:hAnsi="仿宋_GB2312" w:eastAsia="仿宋_GB2312" w:cs="仿宋_GB2312"/>
          <w:snapToGrid/>
          <w:color w:val="000000"/>
          <w:spacing w:val="0"/>
          <w:kern w:val="2"/>
          <w:position w:val="0"/>
          <w:sz w:val="32"/>
          <w:szCs w:val="32"/>
          <w:lang w:val="en-US" w:eastAsia="zh-CN" w:bidi="ar-SA"/>
        </w:rPr>
        <w:t>舟山市定海区千岛街道翁山路530号15楼</w:t>
      </w:r>
      <w:r>
        <w:rPr>
          <w:rFonts w:hint="eastAsia" w:ascii="仿宋_GB2312" w:hAnsi="仿宋_GB2312" w:eastAsia="仿宋_GB2312" w:cs="仿宋_GB2312"/>
          <w:snapToGrid/>
          <w:color w:val="000000"/>
          <w:spacing w:val="0"/>
          <w:kern w:val="2"/>
          <w:position w:val="0"/>
          <w:sz w:val="32"/>
          <w:szCs w:val="32"/>
          <w:lang w:val="en-US" w:eastAsia="zh-CN" w:bidi="ar-SA"/>
        </w:rPr>
        <w:t>）</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80" w:lineRule="exact"/>
        <w:ind w:left="0" w:right="0" w:firstLine="640" w:firstLineChars="200"/>
        <w:jc w:val="both"/>
        <w:textAlignment w:val="baseline"/>
        <w:rPr>
          <w:rFonts w:hint="default" w:ascii="仿宋_GB2312" w:hAnsi="仿宋_GB2312" w:eastAsia="仿宋_GB2312" w:cs="仿宋_GB2312"/>
          <w:snapToGrid/>
          <w:color w:val="000000"/>
          <w:spacing w:val="0"/>
          <w:kern w:val="2"/>
          <w:position w:val="0"/>
          <w:sz w:val="32"/>
          <w:szCs w:val="32"/>
          <w:lang w:val="en-US" w:eastAsia="zh-CN" w:bidi="ar-SA"/>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80" w:lineRule="exact"/>
        <w:ind w:left="0" w:right="0" w:firstLine="640" w:firstLineChars="200"/>
        <w:jc w:val="both"/>
        <w:textAlignment w:val="baseline"/>
        <w:rPr>
          <w:rFonts w:hint="default" w:ascii="仿宋_GB2312" w:hAnsi="仿宋_GB2312" w:eastAsia="仿宋_GB2312" w:cs="仿宋_GB2312"/>
          <w:snapToGrid/>
          <w:color w:val="000000"/>
          <w:spacing w:val="0"/>
          <w:kern w:val="2"/>
          <w:position w:val="0"/>
          <w:sz w:val="32"/>
          <w:szCs w:val="32"/>
          <w:lang w:val="en-US" w:eastAsia="zh-CN" w:bidi="ar-SA"/>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80" w:lineRule="exact"/>
        <w:ind w:left="0" w:right="0" w:firstLine="640" w:firstLineChars="200"/>
        <w:jc w:val="both"/>
        <w:textAlignment w:val="baseline"/>
        <w:rPr>
          <w:rFonts w:hint="default" w:ascii="仿宋_GB2312" w:hAnsi="仿宋_GB2312" w:eastAsia="仿宋_GB2312" w:cs="仿宋_GB2312"/>
          <w:snapToGrid/>
          <w:color w:val="000000"/>
          <w:spacing w:val="0"/>
          <w:kern w:val="2"/>
          <w:position w:val="0"/>
          <w:sz w:val="32"/>
          <w:szCs w:val="32"/>
          <w:lang w:val="en-US" w:eastAsia="zh-CN" w:bidi="ar-SA"/>
        </w:rPr>
      </w:pPr>
      <w:r>
        <w:rPr>
          <w:rFonts w:hint="eastAsia" w:ascii="仿宋_GB2312" w:hAnsi="仿宋_GB2312" w:eastAsia="仿宋_GB2312" w:cs="仿宋_GB2312"/>
          <w:snapToGrid/>
          <w:color w:val="000000"/>
          <w:spacing w:val="0"/>
          <w:kern w:val="2"/>
          <w:position w:val="0"/>
          <w:sz w:val="32"/>
          <w:szCs w:val="32"/>
          <w:lang w:val="en-US" w:eastAsia="zh-CN" w:bidi="ar-SA"/>
        </w:rPr>
        <w:t xml:space="preserve">                              </w:t>
      </w:r>
      <w:r>
        <w:rPr>
          <w:rFonts w:hint="default" w:ascii="仿宋_GB2312" w:hAnsi="仿宋_GB2312" w:eastAsia="仿宋_GB2312" w:cs="仿宋_GB2312"/>
          <w:snapToGrid/>
          <w:color w:val="000000"/>
          <w:spacing w:val="0"/>
          <w:kern w:val="2"/>
          <w:position w:val="0"/>
          <w:sz w:val="32"/>
          <w:szCs w:val="32"/>
          <w:lang w:val="en-US" w:eastAsia="zh-CN" w:bidi="ar-SA"/>
        </w:rPr>
        <w:t>舟山市医疗保障局</w:t>
      </w:r>
    </w:p>
    <w:p>
      <w:pPr>
        <w:pStyle w:val="4"/>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snapToGrid/>
          <w:color w:val="000000"/>
          <w:spacing w:val="0"/>
          <w:kern w:val="2"/>
          <w:position w:val="0"/>
          <w:sz w:val="32"/>
          <w:szCs w:val="32"/>
          <w:lang w:val="en-US" w:eastAsia="zh-CN" w:bidi="ar-SA"/>
        </w:rPr>
        <w:t xml:space="preserve">                               </w:t>
      </w:r>
      <w:r>
        <w:rPr>
          <w:rFonts w:hint="default" w:ascii="仿宋_GB2312" w:hAnsi="仿宋_GB2312" w:eastAsia="仿宋_GB2312" w:cs="仿宋_GB2312"/>
          <w:snapToGrid/>
          <w:color w:val="000000"/>
          <w:spacing w:val="0"/>
          <w:kern w:val="2"/>
          <w:position w:val="0"/>
          <w:sz w:val="32"/>
          <w:szCs w:val="32"/>
          <w:lang w:val="en-US" w:eastAsia="zh-CN" w:bidi="ar-SA"/>
        </w:rPr>
        <w:t>202</w:t>
      </w:r>
      <w:r>
        <w:rPr>
          <w:rFonts w:hint="eastAsia" w:ascii="仿宋_GB2312" w:hAnsi="仿宋_GB2312" w:eastAsia="仿宋_GB2312" w:cs="仿宋_GB2312"/>
          <w:snapToGrid/>
          <w:color w:val="000000"/>
          <w:spacing w:val="0"/>
          <w:kern w:val="2"/>
          <w:position w:val="0"/>
          <w:sz w:val="32"/>
          <w:szCs w:val="32"/>
          <w:lang w:val="en-US" w:eastAsia="zh-CN" w:bidi="ar-SA"/>
        </w:rPr>
        <w:t>4</w:t>
      </w:r>
      <w:r>
        <w:rPr>
          <w:rFonts w:hint="default" w:ascii="仿宋_GB2312" w:hAnsi="仿宋_GB2312" w:eastAsia="仿宋_GB2312" w:cs="仿宋_GB2312"/>
          <w:snapToGrid/>
          <w:color w:val="000000"/>
          <w:spacing w:val="0"/>
          <w:kern w:val="2"/>
          <w:position w:val="0"/>
          <w:sz w:val="32"/>
          <w:szCs w:val="32"/>
          <w:lang w:val="en-US" w:eastAsia="zh-CN" w:bidi="ar-SA"/>
        </w:rPr>
        <w:t>年</w:t>
      </w:r>
      <w:r>
        <w:rPr>
          <w:rFonts w:hint="eastAsia" w:ascii="仿宋_GB2312" w:hAnsi="仿宋_GB2312" w:eastAsia="仿宋_GB2312" w:cs="仿宋_GB2312"/>
          <w:snapToGrid/>
          <w:color w:val="000000"/>
          <w:spacing w:val="0"/>
          <w:kern w:val="2"/>
          <w:position w:val="0"/>
          <w:sz w:val="32"/>
          <w:szCs w:val="32"/>
          <w:lang w:val="en-US" w:eastAsia="zh-CN" w:bidi="ar-SA"/>
        </w:rPr>
        <w:t>2</w:t>
      </w:r>
      <w:r>
        <w:rPr>
          <w:rFonts w:hint="default" w:ascii="仿宋_GB2312" w:hAnsi="仿宋_GB2312" w:eastAsia="仿宋_GB2312" w:cs="仿宋_GB2312"/>
          <w:snapToGrid/>
          <w:color w:val="000000"/>
          <w:spacing w:val="0"/>
          <w:kern w:val="2"/>
          <w:position w:val="0"/>
          <w:sz w:val="32"/>
          <w:szCs w:val="32"/>
          <w:lang w:val="en-US" w:eastAsia="zh-CN" w:bidi="ar-SA"/>
        </w:rPr>
        <w:t>月</w:t>
      </w:r>
      <w:r>
        <w:rPr>
          <w:rFonts w:hint="default" w:ascii="仿宋_GB2312" w:hAnsi="仿宋_GB2312" w:eastAsia="仿宋_GB2312" w:cs="仿宋_GB2312"/>
          <w:snapToGrid/>
          <w:color w:val="000000"/>
          <w:spacing w:val="0"/>
          <w:kern w:val="2"/>
          <w:position w:val="0"/>
          <w:sz w:val="32"/>
          <w:szCs w:val="32"/>
          <w:lang w:val="en" w:eastAsia="zh-CN" w:bidi="ar-SA"/>
        </w:rPr>
        <w:t>28</w:t>
      </w:r>
      <w:r>
        <w:rPr>
          <w:rFonts w:hint="default" w:ascii="仿宋_GB2312" w:hAnsi="仿宋_GB2312" w:eastAsia="仿宋_GB2312" w:cs="仿宋_GB2312"/>
          <w:snapToGrid/>
          <w:color w:val="000000"/>
          <w:spacing w:val="0"/>
          <w:kern w:val="2"/>
          <w:position w:val="0"/>
          <w:sz w:val="32"/>
          <w:szCs w:val="32"/>
          <w:lang w:val="en-US" w:eastAsia="zh-CN" w:bidi="ar-SA"/>
        </w:rPr>
        <w:t>日</w:t>
      </w:r>
      <w:r>
        <w:rPr>
          <w:rFonts w:hint="eastAsia" w:ascii="仿宋_GB2312" w:hAnsi="仿宋_GB2312" w:eastAsia="仿宋_GB2312" w:cs="仿宋_GB2312"/>
          <w:color w:val="auto"/>
          <w:sz w:val="32"/>
          <w:szCs w:val="32"/>
        </w:rPr>
        <w:drawing>
          <wp:anchor distT="0" distB="0" distL="0" distR="0" simplePos="0" relativeHeight="251660288" behindDoc="0" locked="0" layoutInCell="1" allowOverlap="1">
            <wp:simplePos x="0" y="0"/>
            <wp:positionH relativeFrom="column">
              <wp:posOffset>6840855</wp:posOffset>
            </wp:positionH>
            <wp:positionV relativeFrom="paragraph">
              <wp:posOffset>127635</wp:posOffset>
            </wp:positionV>
            <wp:extent cx="1511300" cy="1480185"/>
            <wp:effectExtent l="0" t="0" r="12700" b="13335"/>
            <wp:wrapNone/>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8"/>
                    <a:stretch>
                      <a:fillRect/>
                    </a:stretch>
                  </pic:blipFill>
                  <pic:spPr>
                    <a:xfrm>
                      <a:off x="0" y="0"/>
                      <a:ext cx="1511239" cy="1479942"/>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600" w:lineRule="exact"/>
        <w:ind w:right="0"/>
        <w:jc w:val="both"/>
        <w:textAlignment w:val="baseline"/>
        <w:rPr>
          <w:rFonts w:hint="eastAsia" w:ascii="方正小标宋简体" w:hAnsi="方正小标宋简体" w:eastAsia="方正小标宋简体" w:cs="方正小标宋简体"/>
          <w:b w:val="0"/>
          <w:bCs w:val="0"/>
          <w:snapToGrid w:val="0"/>
          <w:color w:val="auto"/>
          <w:spacing w:val="-7"/>
          <w:kern w:val="0"/>
          <w:sz w:val="44"/>
          <w:szCs w:val="44"/>
          <w:lang w:val="en-US" w:eastAsia="zh-CN"/>
        </w:rPr>
      </w:pPr>
    </w:p>
    <w:p>
      <w:pPr>
        <w:rPr>
          <w:rFonts w:hint="eastAsia" w:ascii="方正小标宋简体" w:hAnsi="方正小标宋简体" w:eastAsia="方正小标宋简体" w:cs="方正小标宋简体"/>
          <w:b w:val="0"/>
          <w:bCs w:val="0"/>
          <w:snapToGrid w:val="0"/>
          <w:color w:val="auto"/>
          <w:spacing w:val="-7"/>
          <w:kern w:val="0"/>
          <w:sz w:val="44"/>
          <w:szCs w:val="44"/>
          <w:lang w:val="en-US" w:eastAsia="zh-CN"/>
        </w:rPr>
      </w:pPr>
      <w:r>
        <w:rPr>
          <w:rFonts w:hint="eastAsia" w:ascii="方正小标宋简体" w:hAnsi="方正小标宋简体" w:eastAsia="方正小标宋简体" w:cs="方正小标宋简体"/>
          <w:b w:val="0"/>
          <w:bCs w:val="0"/>
          <w:snapToGrid w:val="0"/>
          <w:color w:val="auto"/>
          <w:spacing w:val="-7"/>
          <w:kern w:val="0"/>
          <w:sz w:val="44"/>
          <w:szCs w:val="44"/>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right="0"/>
        <w:jc w:val="center"/>
        <w:textAlignment w:val="baseline"/>
        <w:rPr>
          <w:rFonts w:hint="eastAsia" w:ascii="方正小标宋简体" w:hAnsi="方正小标宋简体" w:eastAsia="方正小标宋简体" w:cs="方正小标宋简体"/>
          <w:b w:val="0"/>
          <w:bCs w:val="0"/>
          <w:snapToGrid w:val="0"/>
          <w:color w:val="auto"/>
          <w:spacing w:val="-7"/>
          <w:kern w:val="0"/>
          <w:sz w:val="44"/>
          <w:szCs w:val="44"/>
          <w:lang w:eastAsia="en-US"/>
        </w:rPr>
      </w:pPr>
      <w:r>
        <w:rPr>
          <w:rFonts w:hint="eastAsia" w:ascii="方正小标宋简体" w:hAnsi="方正小标宋简体" w:eastAsia="方正小标宋简体" w:cs="方正小标宋简体"/>
          <w:b w:val="0"/>
          <w:bCs w:val="0"/>
          <w:snapToGrid w:val="0"/>
          <w:color w:val="auto"/>
          <w:spacing w:val="-7"/>
          <w:kern w:val="0"/>
          <w:sz w:val="44"/>
          <w:szCs w:val="44"/>
          <w:lang w:val="en-US" w:eastAsia="zh-CN"/>
        </w:rPr>
        <w:t>舟山</w:t>
      </w:r>
      <w:r>
        <w:rPr>
          <w:rFonts w:hint="eastAsia" w:ascii="方正小标宋简体" w:hAnsi="方正小标宋简体" w:eastAsia="方正小标宋简体" w:cs="方正小标宋简体"/>
          <w:b w:val="0"/>
          <w:bCs w:val="0"/>
          <w:snapToGrid w:val="0"/>
          <w:color w:val="auto"/>
          <w:spacing w:val="-7"/>
          <w:kern w:val="0"/>
          <w:sz w:val="44"/>
          <w:szCs w:val="44"/>
          <w:lang w:eastAsia="en-US"/>
        </w:rPr>
        <w:t>市长期护理保险定点护理机构</w:t>
      </w:r>
    </w:p>
    <w:p>
      <w:pPr>
        <w:keepNext w:val="0"/>
        <w:keepLines w:val="0"/>
        <w:pageBreakBefore w:val="0"/>
        <w:widowControl w:val="0"/>
        <w:kinsoku/>
        <w:wordWrap/>
        <w:overflowPunct/>
        <w:topLinePunct w:val="0"/>
        <w:autoSpaceDE/>
        <w:autoSpaceDN/>
        <w:bidi w:val="0"/>
        <w:adjustRightInd/>
        <w:snapToGrid/>
        <w:spacing w:line="600" w:lineRule="exact"/>
        <w:ind w:right="0"/>
        <w:jc w:val="center"/>
        <w:textAlignment w:val="baseline"/>
        <w:rPr>
          <w:rFonts w:hint="eastAsia" w:ascii="方正小标宋简体" w:hAnsi="方正小标宋简体" w:eastAsia="方正小标宋简体" w:cs="方正小标宋简体"/>
          <w:b w:val="0"/>
          <w:bCs w:val="0"/>
          <w:snapToGrid w:val="0"/>
          <w:color w:val="auto"/>
          <w:spacing w:val="-7"/>
          <w:kern w:val="0"/>
          <w:sz w:val="44"/>
          <w:szCs w:val="44"/>
          <w:lang w:eastAsia="en-US"/>
        </w:rPr>
      </w:pPr>
      <w:r>
        <w:rPr>
          <w:rFonts w:hint="eastAsia" w:ascii="方正小标宋简体" w:hAnsi="方正小标宋简体" w:eastAsia="方正小标宋简体" w:cs="方正小标宋简体"/>
          <w:b w:val="0"/>
          <w:bCs w:val="0"/>
          <w:snapToGrid w:val="0"/>
          <w:color w:val="auto"/>
          <w:spacing w:val="-7"/>
          <w:kern w:val="0"/>
          <w:sz w:val="44"/>
          <w:szCs w:val="44"/>
          <w:lang w:eastAsia="en-US"/>
        </w:rPr>
        <w:t>协议管理办法</w:t>
      </w:r>
      <w:r>
        <w:rPr>
          <w:rFonts w:hint="default" w:ascii="方正小标宋简体" w:hAnsi="方正小标宋简体" w:eastAsia="方正小标宋简体" w:cs="方正小标宋简体"/>
          <w:b w:val="0"/>
          <w:bCs w:val="0"/>
          <w:snapToGrid w:val="0"/>
          <w:color w:val="auto"/>
          <w:spacing w:val="-7"/>
          <w:kern w:val="0"/>
          <w:sz w:val="44"/>
          <w:szCs w:val="44"/>
          <w:lang w:val="en" w:eastAsia="en-US"/>
        </w:rPr>
        <w:t>（</w:t>
      </w:r>
      <w:r>
        <w:rPr>
          <w:rFonts w:hint="eastAsia" w:ascii="方正小标宋简体" w:hAnsi="方正小标宋简体" w:eastAsia="方正小标宋简体" w:cs="方正小标宋简体"/>
          <w:b w:val="0"/>
          <w:bCs w:val="0"/>
          <w:snapToGrid w:val="0"/>
          <w:color w:val="auto"/>
          <w:spacing w:val="-7"/>
          <w:kern w:val="0"/>
          <w:sz w:val="44"/>
          <w:szCs w:val="44"/>
          <w:lang w:val="en-US" w:eastAsia="zh-CN"/>
        </w:rPr>
        <w:t>试</w:t>
      </w:r>
      <w:r>
        <w:rPr>
          <w:rFonts w:hint="eastAsia" w:ascii="方正小标宋简体" w:hAnsi="方正小标宋简体" w:eastAsia="方正小标宋简体" w:cs="方正小标宋简体"/>
          <w:b w:val="0"/>
          <w:bCs w:val="0"/>
          <w:snapToGrid w:val="0"/>
          <w:color w:val="auto"/>
          <w:spacing w:val="-7"/>
          <w:kern w:val="0"/>
          <w:sz w:val="44"/>
          <w:szCs w:val="44"/>
          <w:lang w:eastAsia="en-US"/>
        </w:rPr>
        <w:t>行</w:t>
      </w:r>
      <w:r>
        <w:rPr>
          <w:rFonts w:hint="default" w:ascii="方正小标宋简体" w:hAnsi="方正小标宋简体" w:eastAsia="方正小标宋简体" w:cs="方正小标宋简体"/>
          <w:b w:val="0"/>
          <w:bCs w:val="0"/>
          <w:snapToGrid w:val="0"/>
          <w:color w:val="auto"/>
          <w:spacing w:val="-7"/>
          <w:kern w:val="0"/>
          <w:sz w:val="44"/>
          <w:szCs w:val="44"/>
          <w:lang w:val="en" w:eastAsia="en-US"/>
        </w:rPr>
        <w:t>）</w:t>
      </w:r>
    </w:p>
    <w:p>
      <w:pPr>
        <w:pStyle w:val="2"/>
        <w:ind w:left="0" w:leftChars="0" w:firstLine="0" w:firstLineChars="0"/>
        <w:jc w:val="center"/>
        <w:rPr>
          <w:rFonts w:hint="eastAsia" w:ascii="仿宋_GB2312" w:hAnsi="仿宋_GB2312" w:eastAsia="仿宋_GB2312" w:cs="仿宋_GB2312"/>
          <w:snapToGrid w:val="0"/>
          <w:color w:val="auto"/>
          <w:spacing w:val="10"/>
          <w:kern w:val="0"/>
          <w:sz w:val="32"/>
          <w:szCs w:val="32"/>
          <w:lang w:val="en-US" w:eastAsia="zh-CN" w:bidi="ar-SA"/>
        </w:rPr>
      </w:pPr>
      <w:r>
        <w:rPr>
          <w:rFonts w:hint="eastAsia" w:ascii="仿宋_GB2312" w:hAnsi="仿宋_GB2312" w:eastAsia="仿宋_GB2312" w:cs="仿宋_GB2312"/>
          <w:snapToGrid w:val="0"/>
          <w:color w:val="auto"/>
          <w:spacing w:val="10"/>
          <w:kern w:val="0"/>
          <w:sz w:val="32"/>
          <w:szCs w:val="32"/>
          <w:lang w:val="en-US" w:eastAsia="zh-CN" w:bidi="ar-SA"/>
        </w:rPr>
        <w:t>（征求意见稿）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14" w:firstLineChars="200"/>
        <w:jc w:val="center"/>
        <w:textAlignment w:val="baseline"/>
        <w:rPr>
          <w:rFonts w:hint="eastAsia" w:ascii="仿宋_GB2312" w:hAnsi="仿宋_GB2312" w:eastAsia="仿宋_GB2312" w:cs="仿宋_GB2312"/>
          <w:b/>
          <w:bCs/>
          <w:snapToGrid w:val="0"/>
          <w:color w:val="auto"/>
          <w:spacing w:val="-7"/>
          <w:kern w:val="0"/>
          <w:sz w:val="32"/>
          <w:szCs w:val="32"/>
          <w:lang w:eastAsia="en-US"/>
        </w:rPr>
      </w:pPr>
    </w:p>
    <w:p>
      <w:pPr>
        <w:keepNext w:val="0"/>
        <w:keepLines w:val="0"/>
        <w:pageBreakBefore w:val="0"/>
        <w:widowControl w:val="0"/>
        <w:kinsoku/>
        <w:wordWrap/>
        <w:overflowPunct/>
        <w:topLinePunct w:val="0"/>
        <w:autoSpaceDE/>
        <w:autoSpaceDN/>
        <w:bidi w:val="0"/>
        <w:adjustRightInd/>
        <w:snapToGrid/>
        <w:spacing w:line="600" w:lineRule="exact"/>
        <w:ind w:right="0"/>
        <w:jc w:val="center"/>
        <w:textAlignment w:val="baseline"/>
        <w:rPr>
          <w:rFonts w:hint="eastAsia" w:ascii="黑体" w:hAnsi="黑体" w:eastAsia="黑体" w:cs="黑体"/>
          <w:b w:val="0"/>
          <w:bCs w:val="0"/>
          <w:snapToGrid w:val="0"/>
          <w:color w:val="auto"/>
          <w:spacing w:val="-2"/>
          <w:kern w:val="0"/>
          <w:sz w:val="32"/>
          <w:szCs w:val="32"/>
          <w:lang w:eastAsia="en-US"/>
        </w:rPr>
      </w:pPr>
      <w:r>
        <w:rPr>
          <w:rFonts w:hint="eastAsia" w:ascii="黑体" w:hAnsi="黑体" w:eastAsia="黑体" w:cs="黑体"/>
          <w:b w:val="0"/>
          <w:bCs w:val="0"/>
          <w:snapToGrid w:val="0"/>
          <w:color w:val="auto"/>
          <w:spacing w:val="-2"/>
          <w:kern w:val="0"/>
          <w:sz w:val="32"/>
          <w:szCs w:val="32"/>
          <w:lang w:eastAsia="en-US"/>
        </w:rPr>
        <w:t>第一章  总则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82" w:firstLineChars="200"/>
        <w:jc w:val="both"/>
        <w:textAlignment w:val="baseline"/>
        <w:rPr>
          <w:rFonts w:hint="eastAsia" w:ascii="仿宋_GB2312" w:hAnsi="仿宋_GB2312" w:eastAsia="仿宋_GB2312" w:cs="仿宋_GB2312"/>
          <w:snapToGrid w:val="0"/>
          <w:color w:val="auto"/>
          <w:spacing w:val="10"/>
          <w:kern w:val="0"/>
          <w:sz w:val="32"/>
          <w:szCs w:val="32"/>
          <w:lang w:eastAsia="en-US"/>
        </w:rPr>
      </w:pPr>
      <w:r>
        <w:rPr>
          <w:rFonts w:hint="eastAsia" w:ascii="仿宋_GB2312" w:hAnsi="仿宋_GB2312" w:eastAsia="仿宋_GB2312" w:cs="仿宋_GB2312"/>
          <w:b/>
          <w:bCs/>
          <w:snapToGrid w:val="0"/>
          <w:color w:val="auto"/>
          <w:spacing w:val="10"/>
          <w:kern w:val="0"/>
          <w:sz w:val="32"/>
          <w:szCs w:val="32"/>
          <w:lang w:eastAsia="en-US"/>
        </w:rPr>
        <w:t xml:space="preserve">第一条 </w:t>
      </w:r>
      <w:r>
        <w:rPr>
          <w:rFonts w:hint="eastAsia" w:ascii="仿宋_GB2312" w:hAnsi="仿宋_GB2312" w:eastAsia="仿宋_GB2312" w:cs="仿宋_GB2312"/>
          <w:b/>
          <w:bCs/>
          <w:snapToGrid w:val="0"/>
          <w:color w:val="auto"/>
          <w:spacing w:val="10"/>
          <w:kern w:val="0"/>
          <w:sz w:val="32"/>
          <w:szCs w:val="32"/>
          <w:lang w:val="en-US" w:eastAsia="zh-CN"/>
        </w:rPr>
        <w:t xml:space="preserve"> </w:t>
      </w:r>
      <w:r>
        <w:rPr>
          <w:rFonts w:hint="eastAsia" w:ascii="仿宋_GB2312" w:hAnsi="仿宋_GB2312" w:eastAsia="仿宋_GB2312" w:cs="仿宋_GB2312"/>
          <w:snapToGrid w:val="0"/>
          <w:color w:val="auto"/>
          <w:spacing w:val="10"/>
          <w:kern w:val="0"/>
          <w:sz w:val="32"/>
          <w:szCs w:val="32"/>
          <w:lang w:val="en-US" w:eastAsia="zh-CN"/>
        </w:rPr>
        <w:t>根据《长期护理保险护理服务供给规范》(浙江省地方标准DB33/T2430-2022)</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舟山市人民政府办公室关于印发</w:t>
      </w:r>
      <w:r>
        <w:rPr>
          <w:rFonts w:hint="eastAsia" w:ascii="仿宋_GB2312" w:hAnsi="仿宋_GB2312" w:eastAsia="仿宋_GB2312" w:cs="仿宋_GB2312"/>
          <w:color w:val="auto"/>
          <w:kern w:val="0"/>
          <w:sz w:val="32"/>
          <w:szCs w:val="32"/>
        </w:rPr>
        <w:t>舟山市</w:t>
      </w:r>
      <w:r>
        <w:rPr>
          <w:rFonts w:hint="eastAsia" w:ascii="仿宋_GB2312" w:hAnsi="仿宋_GB2312" w:eastAsia="仿宋_GB2312" w:cs="仿宋_GB2312"/>
          <w:color w:val="auto"/>
          <w:kern w:val="0"/>
          <w:sz w:val="32"/>
          <w:szCs w:val="32"/>
          <w:lang w:val="en-US" w:eastAsia="zh-CN"/>
        </w:rPr>
        <w:t>构建多层次长期护理保障体系</w:t>
      </w:r>
      <w:r>
        <w:rPr>
          <w:rFonts w:hint="eastAsia" w:ascii="仿宋_GB2312" w:hAnsi="仿宋_GB2312" w:eastAsia="仿宋_GB2312" w:cs="仿宋_GB2312"/>
          <w:color w:val="auto"/>
          <w:kern w:val="0"/>
          <w:sz w:val="32"/>
          <w:szCs w:val="32"/>
        </w:rPr>
        <w:t>实施方案</w:t>
      </w:r>
      <w:r>
        <w:rPr>
          <w:rFonts w:hint="eastAsia" w:ascii="仿宋_GB2312" w:hAnsi="仿宋_GB2312" w:eastAsia="仿宋_GB2312" w:cs="仿宋_GB2312"/>
          <w:color w:val="auto"/>
          <w:kern w:val="0"/>
          <w:sz w:val="32"/>
          <w:szCs w:val="32"/>
          <w:lang w:eastAsia="zh-CN"/>
        </w:rPr>
        <w:t>的通知</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舟</w:t>
      </w:r>
      <w:r>
        <w:rPr>
          <w:rFonts w:hint="eastAsia" w:ascii="仿宋_GB2312" w:hAnsi="仿宋_GB2312" w:eastAsia="仿宋_GB2312" w:cs="仿宋_GB2312"/>
          <w:color w:val="auto"/>
          <w:kern w:val="0"/>
          <w:sz w:val="32"/>
          <w:szCs w:val="32"/>
        </w:rPr>
        <w:t>政办发〔</w:t>
      </w:r>
      <w:r>
        <w:rPr>
          <w:rFonts w:hint="eastAsia" w:ascii="仿宋_GB2312" w:hAnsi="仿宋_GB2312" w:eastAsia="仿宋_GB2312" w:cs="仿宋_GB2312"/>
          <w:color w:val="auto"/>
          <w:kern w:val="0"/>
          <w:sz w:val="32"/>
          <w:szCs w:val="32"/>
          <w:lang w:val="en-US" w:eastAsia="zh-CN"/>
        </w:rPr>
        <w:t>2024</w:t>
      </w:r>
      <w:r>
        <w:rPr>
          <w:rFonts w:hint="eastAsia" w:ascii="仿宋_GB2312" w:hAnsi="仿宋_GB2312" w:eastAsia="仿宋_GB2312" w:cs="仿宋_GB2312"/>
          <w:color w:val="auto"/>
          <w:kern w:val="0"/>
          <w:sz w:val="32"/>
          <w:szCs w:val="32"/>
        </w:rPr>
        <w:t>〕号</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snapToGrid w:val="0"/>
          <w:color w:val="auto"/>
          <w:spacing w:val="10"/>
          <w:kern w:val="0"/>
          <w:sz w:val="32"/>
          <w:szCs w:val="32"/>
          <w:lang w:eastAsia="en-US"/>
        </w:rPr>
        <w:t>《</w:t>
      </w:r>
      <w:r>
        <w:rPr>
          <w:rFonts w:hint="eastAsia" w:ascii="仿宋_GB2312" w:hAnsi="仿宋_GB2312" w:eastAsia="仿宋_GB2312" w:cs="仿宋_GB2312"/>
          <w:snapToGrid w:val="0"/>
          <w:color w:val="auto"/>
          <w:spacing w:val="10"/>
          <w:kern w:val="0"/>
          <w:sz w:val="32"/>
          <w:szCs w:val="32"/>
          <w:lang w:eastAsia="zh-CN"/>
        </w:rPr>
        <w:t>关于印发</w:t>
      </w:r>
      <w:r>
        <w:rPr>
          <w:rFonts w:hint="eastAsia" w:ascii="仿宋_GB2312" w:hAnsi="仿宋_GB2312" w:eastAsia="仿宋_GB2312" w:cs="仿宋_GB2312"/>
          <w:snapToGrid w:val="0"/>
          <w:color w:val="auto"/>
          <w:spacing w:val="10"/>
          <w:kern w:val="0"/>
          <w:sz w:val="32"/>
          <w:szCs w:val="32"/>
          <w:lang w:val="en-US" w:eastAsia="zh-CN"/>
        </w:rPr>
        <w:t>舟山市构建多层次长期护理保障体系实施细则的通知</w:t>
      </w:r>
      <w:r>
        <w:rPr>
          <w:rFonts w:hint="eastAsia" w:ascii="仿宋_GB2312" w:hAnsi="仿宋_GB2312" w:eastAsia="仿宋_GB2312" w:cs="仿宋_GB2312"/>
          <w:snapToGrid w:val="0"/>
          <w:color w:val="auto"/>
          <w:spacing w:val="10"/>
          <w:kern w:val="0"/>
          <w:sz w:val="32"/>
          <w:szCs w:val="32"/>
          <w:lang w:eastAsia="en-US"/>
        </w:rPr>
        <w:t>》</w:t>
      </w:r>
      <w:r>
        <w:rPr>
          <w:rFonts w:hint="eastAsia" w:ascii="仿宋_GB2312" w:hAnsi="仿宋_GB2312" w:eastAsia="仿宋_GB2312" w:cs="仿宋_GB2312"/>
          <w:snapToGrid w:val="0"/>
          <w:color w:val="auto"/>
          <w:spacing w:val="10"/>
          <w:kern w:val="0"/>
          <w:sz w:val="32"/>
          <w:szCs w:val="32"/>
          <w:lang w:eastAsia="zh-CN"/>
        </w:rPr>
        <w:t>（</w:t>
      </w:r>
      <w:r>
        <w:rPr>
          <w:rFonts w:hint="eastAsia" w:ascii="仿宋_GB2312" w:hAnsi="仿宋_GB2312" w:eastAsia="仿宋_GB2312" w:cs="仿宋_GB2312"/>
          <w:snapToGrid w:val="0"/>
          <w:color w:val="auto"/>
          <w:spacing w:val="10"/>
          <w:kern w:val="0"/>
          <w:sz w:val="32"/>
          <w:szCs w:val="32"/>
          <w:lang w:val="en-US" w:eastAsia="zh-CN"/>
        </w:rPr>
        <w:t>舟</w:t>
      </w:r>
      <w:r>
        <w:rPr>
          <w:rFonts w:hint="eastAsia" w:ascii="仿宋_GB2312" w:hAnsi="仿宋_GB2312" w:eastAsia="仿宋_GB2312" w:cs="仿宋_GB2312"/>
          <w:snapToGrid w:val="0"/>
          <w:color w:val="auto"/>
          <w:spacing w:val="10"/>
          <w:kern w:val="0"/>
          <w:sz w:val="32"/>
          <w:szCs w:val="32"/>
          <w:lang w:eastAsia="en-US"/>
        </w:rPr>
        <w:t>医保发〔</w:t>
      </w:r>
      <w:r>
        <w:rPr>
          <w:rFonts w:hint="eastAsia" w:ascii="仿宋_GB2312" w:hAnsi="仿宋_GB2312" w:eastAsia="仿宋_GB2312" w:cs="仿宋_GB2312"/>
          <w:snapToGrid w:val="0"/>
          <w:color w:val="auto"/>
          <w:spacing w:val="10"/>
          <w:kern w:val="0"/>
          <w:sz w:val="32"/>
          <w:szCs w:val="32"/>
          <w:lang w:val="en-US" w:eastAsia="zh-CN"/>
        </w:rPr>
        <w:t>2024</w:t>
      </w:r>
      <w:r>
        <w:rPr>
          <w:rFonts w:hint="eastAsia" w:ascii="仿宋_GB2312" w:hAnsi="仿宋_GB2312" w:eastAsia="仿宋_GB2312" w:cs="仿宋_GB2312"/>
          <w:snapToGrid w:val="0"/>
          <w:color w:val="auto"/>
          <w:spacing w:val="10"/>
          <w:kern w:val="0"/>
          <w:sz w:val="32"/>
          <w:szCs w:val="32"/>
          <w:lang w:eastAsia="en-US"/>
        </w:rPr>
        <w:t>〕号</w:t>
      </w:r>
      <w:r>
        <w:rPr>
          <w:rFonts w:hint="eastAsia" w:ascii="仿宋_GB2312" w:hAnsi="仿宋_GB2312" w:eastAsia="仿宋_GB2312" w:cs="仿宋_GB2312"/>
          <w:snapToGrid w:val="0"/>
          <w:color w:val="auto"/>
          <w:spacing w:val="10"/>
          <w:kern w:val="0"/>
          <w:sz w:val="32"/>
          <w:szCs w:val="32"/>
          <w:lang w:eastAsia="zh-CN"/>
        </w:rPr>
        <w:t>）</w:t>
      </w:r>
      <w:r>
        <w:rPr>
          <w:rFonts w:hint="eastAsia" w:ascii="仿宋_GB2312" w:hAnsi="仿宋_GB2312" w:eastAsia="仿宋_GB2312" w:cs="仿宋_GB2312"/>
          <w:snapToGrid w:val="0"/>
          <w:color w:val="auto"/>
          <w:spacing w:val="10"/>
          <w:kern w:val="0"/>
          <w:sz w:val="32"/>
          <w:szCs w:val="32"/>
          <w:lang w:eastAsia="en-US"/>
        </w:rPr>
        <w:t>等文件精神，</w:t>
      </w:r>
      <w:r>
        <w:rPr>
          <w:rFonts w:hint="eastAsia" w:ascii="仿宋_GB2312" w:hAnsi="仿宋_GB2312" w:eastAsia="仿宋_GB2312" w:cs="仿宋_GB2312"/>
          <w:snapToGrid w:val="0"/>
          <w:color w:val="auto"/>
          <w:spacing w:val="10"/>
          <w:kern w:val="0"/>
          <w:sz w:val="32"/>
          <w:szCs w:val="32"/>
          <w:lang w:val="en-US" w:eastAsia="zh-CN"/>
        </w:rPr>
        <w:t>结合我市实际，</w:t>
      </w:r>
      <w:r>
        <w:rPr>
          <w:rFonts w:hint="eastAsia" w:ascii="仿宋_GB2312" w:hAnsi="仿宋_GB2312" w:eastAsia="仿宋_GB2312" w:cs="仿宋_GB2312"/>
          <w:snapToGrid w:val="0"/>
          <w:color w:val="auto"/>
          <w:spacing w:val="10"/>
          <w:kern w:val="0"/>
          <w:sz w:val="32"/>
          <w:szCs w:val="32"/>
          <w:lang w:eastAsia="en-US"/>
        </w:rPr>
        <w:t>制定本办法。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82" w:firstLineChars="200"/>
        <w:jc w:val="both"/>
        <w:textAlignment w:val="baseline"/>
        <w:rPr>
          <w:rFonts w:hint="eastAsia" w:ascii="仿宋_GB2312" w:hAnsi="仿宋_GB2312" w:eastAsia="仿宋_GB2312" w:cs="仿宋_GB2312"/>
          <w:color w:val="auto"/>
          <w:spacing w:val="-4"/>
          <w:sz w:val="32"/>
          <w:szCs w:val="32"/>
          <w:lang w:eastAsia="zh-CN"/>
        </w:rPr>
      </w:pPr>
      <w:r>
        <w:rPr>
          <w:rFonts w:hint="eastAsia" w:ascii="仿宋_GB2312" w:hAnsi="仿宋_GB2312" w:eastAsia="仿宋_GB2312" w:cs="仿宋_GB2312"/>
          <w:b/>
          <w:bCs/>
          <w:snapToGrid w:val="0"/>
          <w:color w:val="auto"/>
          <w:spacing w:val="10"/>
          <w:kern w:val="0"/>
          <w:sz w:val="32"/>
          <w:szCs w:val="32"/>
          <w:lang w:eastAsia="en-US"/>
        </w:rPr>
        <w:t>第二条</w:t>
      </w:r>
      <w:r>
        <w:rPr>
          <w:rFonts w:hint="eastAsia" w:ascii="仿宋_GB2312" w:hAnsi="仿宋_GB2312" w:eastAsia="仿宋_GB2312" w:cs="仿宋_GB2312"/>
          <w:snapToGrid w:val="0"/>
          <w:color w:val="auto"/>
          <w:spacing w:val="10"/>
          <w:kern w:val="0"/>
          <w:sz w:val="32"/>
          <w:szCs w:val="32"/>
          <w:lang w:eastAsia="en-US"/>
        </w:rPr>
        <w:t xml:space="preserve"> </w:t>
      </w:r>
      <w:r>
        <w:rPr>
          <w:rFonts w:hint="eastAsia" w:ascii="仿宋_GB2312" w:hAnsi="仿宋_GB2312" w:eastAsia="仿宋_GB2312" w:cs="仿宋_GB2312"/>
          <w:snapToGrid w:val="0"/>
          <w:color w:val="auto"/>
          <w:spacing w:val="10"/>
          <w:kern w:val="0"/>
          <w:sz w:val="32"/>
          <w:szCs w:val="32"/>
          <w:lang w:val="en-US" w:eastAsia="zh-CN"/>
        </w:rPr>
        <w:t xml:space="preserve"> </w:t>
      </w:r>
      <w:r>
        <w:rPr>
          <w:rFonts w:hint="eastAsia" w:ascii="仿宋_GB2312" w:hAnsi="仿宋_GB2312" w:eastAsia="仿宋_GB2312" w:cs="仿宋_GB2312"/>
          <w:snapToGrid w:val="0"/>
          <w:color w:val="auto"/>
          <w:spacing w:val="10"/>
          <w:kern w:val="0"/>
          <w:sz w:val="32"/>
          <w:szCs w:val="32"/>
          <w:lang w:eastAsia="en-US"/>
        </w:rPr>
        <w:t>本办法所称</w:t>
      </w:r>
      <w:r>
        <w:rPr>
          <w:rFonts w:hint="eastAsia" w:ascii="仿宋_GB2312" w:hAnsi="仿宋_GB2312" w:eastAsia="仿宋_GB2312" w:cs="仿宋_GB2312"/>
          <w:snapToGrid w:val="0"/>
          <w:color w:val="auto"/>
          <w:spacing w:val="10"/>
          <w:kern w:val="0"/>
          <w:sz w:val="32"/>
          <w:szCs w:val="32"/>
          <w:lang w:eastAsia="zh-CN"/>
        </w:rPr>
        <w:t>长期护理</w:t>
      </w:r>
      <w:r>
        <w:rPr>
          <w:rFonts w:hint="eastAsia" w:ascii="仿宋_GB2312" w:hAnsi="仿宋_GB2312" w:eastAsia="仿宋_GB2312" w:cs="仿宋_GB2312"/>
          <w:snapToGrid w:val="0"/>
          <w:color w:val="auto"/>
          <w:spacing w:val="10"/>
          <w:kern w:val="0"/>
          <w:sz w:val="32"/>
          <w:szCs w:val="32"/>
          <w:lang w:eastAsia="en-US"/>
        </w:rPr>
        <w:t>保险定点护理机构</w:t>
      </w:r>
      <w:r>
        <w:rPr>
          <w:rFonts w:hint="eastAsia" w:ascii="仿宋_GB2312" w:hAnsi="仿宋_GB2312" w:eastAsia="仿宋_GB2312" w:cs="仿宋_GB2312"/>
          <w:snapToGrid w:val="0"/>
          <w:color w:val="auto"/>
          <w:spacing w:val="10"/>
          <w:kern w:val="0"/>
          <w:sz w:val="32"/>
          <w:szCs w:val="32"/>
          <w:lang w:eastAsia="zh-CN"/>
        </w:rPr>
        <w:t>（</w:t>
      </w:r>
      <w:r>
        <w:rPr>
          <w:rFonts w:hint="eastAsia" w:ascii="仿宋_GB2312" w:hAnsi="仿宋_GB2312" w:eastAsia="仿宋_GB2312" w:cs="仿宋_GB2312"/>
          <w:snapToGrid w:val="0"/>
          <w:color w:val="auto"/>
          <w:spacing w:val="10"/>
          <w:kern w:val="0"/>
          <w:sz w:val="32"/>
          <w:szCs w:val="32"/>
          <w:lang w:eastAsia="en-US"/>
        </w:rPr>
        <w:t>以下简称定点护理机构</w:t>
      </w:r>
      <w:r>
        <w:rPr>
          <w:rFonts w:hint="eastAsia" w:ascii="仿宋_GB2312" w:hAnsi="仿宋_GB2312" w:eastAsia="仿宋_GB2312" w:cs="仿宋_GB2312"/>
          <w:snapToGrid w:val="0"/>
          <w:color w:val="auto"/>
          <w:spacing w:val="10"/>
          <w:kern w:val="0"/>
          <w:sz w:val="32"/>
          <w:szCs w:val="32"/>
          <w:lang w:eastAsia="zh-CN"/>
        </w:rPr>
        <w:t>）</w:t>
      </w:r>
      <w:r>
        <w:rPr>
          <w:rFonts w:hint="eastAsia" w:ascii="仿宋_GB2312" w:hAnsi="仿宋_GB2312" w:eastAsia="仿宋_GB2312" w:cs="仿宋_GB2312"/>
          <w:snapToGrid w:val="0"/>
          <w:color w:val="auto"/>
          <w:spacing w:val="10"/>
          <w:kern w:val="0"/>
          <w:sz w:val="32"/>
          <w:szCs w:val="32"/>
          <w:lang w:eastAsia="en-US"/>
        </w:rPr>
        <w:t>是指在</w:t>
      </w:r>
      <w:r>
        <w:rPr>
          <w:rFonts w:hint="eastAsia" w:ascii="仿宋_GB2312" w:hAnsi="仿宋_GB2312" w:eastAsia="仿宋_GB2312" w:cs="仿宋_GB2312"/>
          <w:snapToGrid w:val="0"/>
          <w:color w:val="auto"/>
          <w:spacing w:val="10"/>
          <w:kern w:val="0"/>
          <w:sz w:val="32"/>
          <w:szCs w:val="32"/>
          <w:lang w:val="en-US" w:eastAsia="zh-CN"/>
        </w:rPr>
        <w:t>舟山</w:t>
      </w:r>
      <w:r>
        <w:rPr>
          <w:rFonts w:hint="eastAsia" w:ascii="仿宋_GB2312" w:hAnsi="仿宋_GB2312" w:eastAsia="仿宋_GB2312" w:cs="仿宋_GB2312"/>
          <w:snapToGrid w:val="0"/>
          <w:color w:val="auto"/>
          <w:spacing w:val="10"/>
          <w:kern w:val="0"/>
          <w:sz w:val="32"/>
          <w:szCs w:val="32"/>
          <w:lang w:eastAsia="en-US"/>
        </w:rPr>
        <w:t>市内依法成立，具有法人资质，能开展</w:t>
      </w:r>
      <w:r>
        <w:rPr>
          <w:rFonts w:hint="eastAsia" w:ascii="仿宋_GB2312" w:hAnsi="仿宋_GB2312" w:eastAsia="仿宋_GB2312" w:cs="仿宋_GB2312"/>
          <w:snapToGrid w:val="0"/>
          <w:color w:val="auto"/>
          <w:spacing w:val="10"/>
          <w:kern w:val="0"/>
          <w:sz w:val="32"/>
          <w:szCs w:val="32"/>
          <w:lang w:eastAsia="zh-CN"/>
        </w:rPr>
        <w:t>长期护理</w:t>
      </w:r>
      <w:r>
        <w:rPr>
          <w:rFonts w:hint="eastAsia" w:ascii="仿宋_GB2312" w:hAnsi="仿宋_GB2312" w:eastAsia="仿宋_GB2312" w:cs="仿宋_GB2312"/>
          <w:snapToGrid w:val="0"/>
          <w:color w:val="auto"/>
          <w:spacing w:val="10"/>
          <w:kern w:val="0"/>
          <w:sz w:val="32"/>
          <w:szCs w:val="32"/>
          <w:lang w:eastAsia="en-US"/>
        </w:rPr>
        <w:t>保险</w:t>
      </w:r>
      <w:r>
        <w:rPr>
          <w:rFonts w:hint="eastAsia" w:ascii="仿宋_GB2312" w:hAnsi="仿宋_GB2312" w:eastAsia="仿宋_GB2312" w:cs="仿宋_GB2312"/>
          <w:snapToGrid w:val="0"/>
          <w:color w:val="auto"/>
          <w:spacing w:val="10"/>
          <w:kern w:val="0"/>
          <w:sz w:val="32"/>
          <w:szCs w:val="32"/>
          <w:lang w:eastAsia="zh-CN"/>
        </w:rPr>
        <w:t>（以下简称长护险）</w:t>
      </w:r>
      <w:r>
        <w:rPr>
          <w:rFonts w:hint="eastAsia" w:ascii="仿宋_GB2312" w:hAnsi="仿宋_GB2312" w:eastAsia="仿宋_GB2312" w:cs="仿宋_GB2312"/>
          <w:snapToGrid w:val="0"/>
          <w:color w:val="auto"/>
          <w:spacing w:val="10"/>
          <w:kern w:val="0"/>
          <w:sz w:val="32"/>
          <w:szCs w:val="32"/>
          <w:lang w:eastAsia="en-US"/>
        </w:rPr>
        <w:t>护理服务，且经评估后与</w:t>
      </w:r>
      <w:r>
        <w:rPr>
          <w:rFonts w:hint="eastAsia" w:ascii="仿宋_GB2312" w:hAnsi="仿宋_GB2312" w:eastAsia="仿宋_GB2312" w:cs="仿宋_GB2312"/>
          <w:snapToGrid w:val="0"/>
          <w:color w:val="auto"/>
          <w:spacing w:val="10"/>
          <w:kern w:val="0"/>
          <w:sz w:val="32"/>
          <w:szCs w:val="32"/>
          <w:lang w:eastAsia="zh-CN"/>
        </w:rPr>
        <w:t>医保</w:t>
      </w:r>
      <w:r>
        <w:rPr>
          <w:rFonts w:hint="eastAsia" w:ascii="仿宋_GB2312" w:hAnsi="仿宋_GB2312" w:eastAsia="仿宋_GB2312" w:cs="仿宋_GB2312"/>
          <w:snapToGrid w:val="0"/>
          <w:color w:val="auto"/>
          <w:spacing w:val="10"/>
          <w:kern w:val="0"/>
          <w:sz w:val="32"/>
          <w:szCs w:val="32"/>
          <w:lang w:eastAsia="en-US"/>
        </w:rPr>
        <w:t>经办机构签订《</w:t>
      </w:r>
      <w:r>
        <w:rPr>
          <w:rFonts w:hint="eastAsia" w:ascii="仿宋_GB2312" w:hAnsi="仿宋_GB2312" w:eastAsia="仿宋_GB2312" w:cs="仿宋_GB2312"/>
          <w:snapToGrid w:val="0"/>
          <w:color w:val="auto"/>
          <w:spacing w:val="10"/>
          <w:kern w:val="0"/>
          <w:sz w:val="32"/>
          <w:szCs w:val="32"/>
          <w:lang w:val="en-US" w:eastAsia="zh-CN"/>
        </w:rPr>
        <w:t>舟山</w:t>
      </w:r>
      <w:r>
        <w:rPr>
          <w:rFonts w:hint="eastAsia" w:ascii="仿宋_GB2312" w:hAnsi="仿宋_GB2312" w:eastAsia="仿宋_GB2312" w:cs="仿宋_GB2312"/>
          <w:snapToGrid w:val="0"/>
          <w:color w:val="auto"/>
          <w:spacing w:val="10"/>
          <w:kern w:val="0"/>
          <w:sz w:val="32"/>
          <w:szCs w:val="32"/>
          <w:lang w:eastAsia="en-US"/>
        </w:rPr>
        <w:t>市长期护理保险定点护理机构服务协议》</w:t>
      </w:r>
      <w:r>
        <w:rPr>
          <w:rFonts w:hint="eastAsia" w:ascii="仿宋_GB2312" w:hAnsi="仿宋_GB2312" w:eastAsia="仿宋_GB2312" w:cs="仿宋_GB2312"/>
          <w:snapToGrid w:val="0"/>
          <w:color w:val="auto"/>
          <w:spacing w:val="10"/>
          <w:kern w:val="0"/>
          <w:sz w:val="32"/>
          <w:szCs w:val="32"/>
          <w:lang w:eastAsia="zh-CN"/>
        </w:rPr>
        <w:t>（</w:t>
      </w:r>
      <w:r>
        <w:rPr>
          <w:rFonts w:hint="eastAsia" w:ascii="仿宋_GB2312" w:hAnsi="仿宋_GB2312" w:eastAsia="仿宋_GB2312" w:cs="仿宋_GB2312"/>
          <w:snapToGrid w:val="0"/>
          <w:color w:val="auto"/>
          <w:spacing w:val="10"/>
          <w:kern w:val="0"/>
          <w:sz w:val="32"/>
          <w:szCs w:val="32"/>
          <w:lang w:val="en-US" w:eastAsia="zh-CN"/>
        </w:rPr>
        <w:t>以下</w:t>
      </w:r>
      <w:r>
        <w:rPr>
          <w:rFonts w:hint="eastAsia" w:ascii="仿宋_GB2312" w:hAnsi="仿宋_GB2312" w:eastAsia="仿宋_GB2312" w:cs="仿宋_GB2312"/>
          <w:snapToGrid w:val="0"/>
          <w:color w:val="auto"/>
          <w:spacing w:val="10"/>
          <w:kern w:val="0"/>
          <w:sz w:val="32"/>
          <w:szCs w:val="32"/>
          <w:lang w:eastAsia="en-US"/>
        </w:rPr>
        <w:t>简称定点护理协议</w:t>
      </w:r>
      <w:r>
        <w:rPr>
          <w:rFonts w:hint="eastAsia" w:ascii="仿宋_GB2312" w:hAnsi="仿宋_GB2312" w:eastAsia="仿宋_GB2312" w:cs="仿宋_GB2312"/>
          <w:snapToGrid w:val="0"/>
          <w:color w:val="auto"/>
          <w:spacing w:val="10"/>
          <w:kern w:val="0"/>
          <w:sz w:val="32"/>
          <w:szCs w:val="32"/>
          <w:lang w:eastAsia="zh-CN"/>
        </w:rPr>
        <w:t>）</w:t>
      </w:r>
      <w:r>
        <w:rPr>
          <w:rFonts w:hint="eastAsia" w:ascii="仿宋_GB2312" w:hAnsi="仿宋_GB2312" w:eastAsia="仿宋_GB2312" w:cs="仿宋_GB2312"/>
          <w:snapToGrid w:val="0"/>
          <w:color w:val="auto"/>
          <w:spacing w:val="10"/>
          <w:kern w:val="0"/>
          <w:sz w:val="32"/>
          <w:szCs w:val="32"/>
          <w:lang w:eastAsia="en-US"/>
        </w:rPr>
        <w:t>,为长期失能人员提供基本生活照料和与其基本生活密切相关的</w:t>
      </w:r>
      <w:r>
        <w:rPr>
          <w:rFonts w:hint="eastAsia" w:ascii="仿宋_GB2312" w:hAnsi="仿宋_GB2312" w:eastAsia="仿宋_GB2312" w:cs="仿宋_GB2312"/>
          <w:color w:val="auto"/>
          <w:spacing w:val="-4"/>
          <w:sz w:val="32"/>
          <w:szCs w:val="32"/>
        </w:rPr>
        <w:t>养老、医疗、残疾人托养机构</w:t>
      </w:r>
      <w:r>
        <w:rPr>
          <w:rFonts w:hint="eastAsia" w:ascii="仿宋_GB2312" w:hAnsi="仿宋_GB2312" w:eastAsia="仿宋_GB2312" w:cs="仿宋_GB2312"/>
          <w:color w:val="auto"/>
          <w:spacing w:val="-4"/>
          <w:sz w:val="32"/>
          <w:szCs w:val="32"/>
          <w:lang w:eastAsia="zh-CN"/>
        </w:rPr>
        <w:t>以及</w:t>
      </w:r>
      <w:r>
        <w:rPr>
          <w:rFonts w:hint="eastAsia" w:ascii="仿宋_GB2312" w:hAnsi="仿宋_GB2312" w:eastAsia="仿宋_GB2312" w:cs="仿宋_GB2312"/>
          <w:color w:val="000000" w:themeColor="text1"/>
          <w:spacing w:val="-4"/>
          <w:sz w:val="32"/>
          <w:szCs w:val="32"/>
          <w:lang w:eastAsia="zh-CN"/>
          <w14:textFill>
            <w14:solidFill>
              <w14:schemeClr w14:val="tx1"/>
            </w14:solidFill>
          </w14:textFill>
        </w:rPr>
        <w:t>其他从事照料护理的法人、其他组织</w:t>
      </w:r>
      <w:r>
        <w:rPr>
          <w:rFonts w:hint="eastAsia" w:ascii="仿宋_GB2312" w:hAnsi="仿宋_GB2312" w:eastAsia="仿宋_GB2312" w:cs="仿宋_GB2312"/>
          <w:color w:val="auto"/>
          <w:spacing w:val="-4"/>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82" w:firstLineChars="200"/>
        <w:jc w:val="both"/>
        <w:textAlignment w:val="baseline"/>
        <w:rPr>
          <w:rFonts w:hint="eastAsia" w:ascii="仿宋_GB2312" w:hAnsi="仿宋_GB2312" w:eastAsia="仿宋_GB2312" w:cs="仿宋_GB2312"/>
          <w:snapToGrid w:val="0"/>
          <w:color w:val="auto"/>
          <w:spacing w:val="10"/>
          <w:kern w:val="0"/>
          <w:sz w:val="32"/>
          <w:szCs w:val="32"/>
          <w:lang w:eastAsia="en-US"/>
        </w:rPr>
      </w:pPr>
      <w:r>
        <w:rPr>
          <w:rFonts w:hint="eastAsia" w:ascii="仿宋_GB2312" w:hAnsi="仿宋_GB2312" w:eastAsia="仿宋_GB2312" w:cs="仿宋_GB2312"/>
          <w:b/>
          <w:bCs/>
          <w:snapToGrid w:val="0"/>
          <w:color w:val="auto"/>
          <w:spacing w:val="10"/>
          <w:kern w:val="0"/>
          <w:sz w:val="32"/>
          <w:szCs w:val="32"/>
          <w:lang w:eastAsia="en-US"/>
        </w:rPr>
        <w:t>第三条</w:t>
      </w:r>
      <w:r>
        <w:rPr>
          <w:rFonts w:hint="eastAsia" w:ascii="仿宋_GB2312" w:hAnsi="仿宋_GB2312" w:eastAsia="仿宋_GB2312" w:cs="仿宋_GB2312"/>
          <w:snapToGrid w:val="0"/>
          <w:color w:val="auto"/>
          <w:spacing w:val="10"/>
          <w:kern w:val="0"/>
          <w:sz w:val="32"/>
          <w:szCs w:val="32"/>
          <w:lang w:eastAsia="en-US"/>
        </w:rPr>
        <w:t xml:space="preserve">  定点护理机构协议管理应坚持总量控制、覆盖</w:t>
      </w:r>
      <w:r>
        <w:rPr>
          <w:rFonts w:hint="eastAsia" w:ascii="仿宋_GB2312" w:hAnsi="仿宋_GB2312" w:eastAsia="仿宋_GB2312" w:cs="仿宋_GB2312"/>
          <w:snapToGrid w:val="0"/>
          <w:color w:val="auto"/>
          <w:spacing w:val="10"/>
          <w:kern w:val="0"/>
          <w:sz w:val="32"/>
          <w:szCs w:val="32"/>
          <w:lang w:val="en-US" w:eastAsia="zh-CN"/>
        </w:rPr>
        <w:t>海岛</w:t>
      </w:r>
      <w:r>
        <w:rPr>
          <w:rFonts w:hint="eastAsia" w:ascii="仿宋_GB2312" w:hAnsi="仿宋_GB2312" w:eastAsia="仿宋_GB2312" w:cs="仿宋_GB2312"/>
          <w:snapToGrid w:val="0"/>
          <w:color w:val="auto"/>
          <w:spacing w:val="10"/>
          <w:kern w:val="0"/>
          <w:sz w:val="32"/>
          <w:szCs w:val="32"/>
          <w:lang w:eastAsia="en-US"/>
        </w:rPr>
        <w:t>、合理布局、公平公正、公开透明、择优定点、动态管理的原则。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82" w:firstLineChars="200"/>
        <w:jc w:val="both"/>
        <w:textAlignment w:val="baseline"/>
        <w:rPr>
          <w:rFonts w:hint="eastAsia" w:ascii="仿宋_GB2312" w:hAnsi="仿宋_GB2312" w:eastAsia="仿宋_GB2312" w:cs="仿宋_GB2312"/>
          <w:snapToGrid w:val="0"/>
          <w:color w:val="auto"/>
          <w:spacing w:val="10"/>
          <w:kern w:val="0"/>
          <w:sz w:val="32"/>
          <w:szCs w:val="32"/>
          <w:lang w:eastAsia="en-US"/>
        </w:rPr>
      </w:pPr>
      <w:r>
        <w:rPr>
          <w:rFonts w:hint="eastAsia" w:ascii="仿宋_GB2312" w:hAnsi="仿宋_GB2312" w:eastAsia="仿宋_GB2312" w:cs="仿宋_GB2312"/>
          <w:b/>
          <w:bCs/>
          <w:snapToGrid w:val="0"/>
          <w:color w:val="auto"/>
          <w:spacing w:val="10"/>
          <w:kern w:val="0"/>
          <w:sz w:val="32"/>
          <w:szCs w:val="32"/>
          <w:lang w:eastAsia="en-US"/>
        </w:rPr>
        <w:t>第四条</w:t>
      </w:r>
      <w:r>
        <w:rPr>
          <w:rFonts w:hint="eastAsia" w:ascii="仿宋_GB2312" w:hAnsi="仿宋_GB2312" w:eastAsia="仿宋_GB2312" w:cs="仿宋_GB2312"/>
          <w:snapToGrid w:val="0"/>
          <w:color w:val="auto"/>
          <w:spacing w:val="10"/>
          <w:kern w:val="0"/>
          <w:sz w:val="32"/>
          <w:szCs w:val="32"/>
          <w:lang w:eastAsia="en-US"/>
        </w:rPr>
        <w:t xml:space="preserve">  市级</w:t>
      </w:r>
      <w:r>
        <w:rPr>
          <w:rFonts w:hint="eastAsia" w:ascii="仿宋_GB2312" w:hAnsi="仿宋_GB2312" w:eastAsia="仿宋_GB2312" w:cs="仿宋_GB2312"/>
          <w:snapToGrid w:val="0"/>
          <w:color w:val="auto"/>
          <w:spacing w:val="10"/>
          <w:kern w:val="0"/>
          <w:sz w:val="32"/>
          <w:szCs w:val="32"/>
          <w:lang w:eastAsia="zh-CN"/>
        </w:rPr>
        <w:t>医保</w:t>
      </w:r>
      <w:r>
        <w:rPr>
          <w:rFonts w:hint="eastAsia" w:ascii="仿宋_GB2312" w:hAnsi="仿宋_GB2312" w:eastAsia="仿宋_GB2312" w:cs="仿宋_GB2312"/>
          <w:snapToGrid w:val="0"/>
          <w:color w:val="auto"/>
          <w:spacing w:val="10"/>
          <w:kern w:val="0"/>
          <w:sz w:val="32"/>
          <w:szCs w:val="32"/>
          <w:lang w:eastAsia="en-US"/>
        </w:rPr>
        <w:t>行政部门负责全市定点护理机构协议管理的监督指导工作，并根据失能人员规模、长护险基金收支、参保人员数量、定点护理机构分布等，对全市定点护理机构数量进行动态调整、总量控制、合理规划布局。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80" w:firstLineChars="200"/>
        <w:jc w:val="both"/>
        <w:rPr>
          <w:rFonts w:hint="eastAsia" w:ascii="仿宋_GB2312" w:hAnsi="仿宋_GB2312" w:eastAsia="仿宋_GB2312" w:cs="仿宋_GB2312"/>
          <w:color w:val="auto"/>
          <w:spacing w:val="15"/>
          <w:sz w:val="32"/>
          <w:szCs w:val="32"/>
          <w:lang w:eastAsia="en-US"/>
        </w:rPr>
      </w:pPr>
      <w:r>
        <w:rPr>
          <w:rFonts w:hint="eastAsia" w:ascii="仿宋_GB2312" w:hAnsi="仿宋_GB2312" w:eastAsia="仿宋_GB2312" w:cs="仿宋_GB2312"/>
          <w:snapToGrid w:val="0"/>
          <w:color w:val="auto"/>
          <w:spacing w:val="10"/>
          <w:kern w:val="0"/>
          <w:sz w:val="32"/>
          <w:szCs w:val="32"/>
          <w:lang w:eastAsia="en-US"/>
        </w:rPr>
        <w:t>各</w:t>
      </w:r>
      <w:r>
        <w:rPr>
          <w:rFonts w:hint="eastAsia" w:ascii="仿宋_GB2312" w:hAnsi="仿宋_GB2312" w:eastAsia="仿宋_GB2312" w:cs="仿宋_GB2312"/>
          <w:snapToGrid w:val="0"/>
          <w:color w:val="auto"/>
          <w:spacing w:val="10"/>
          <w:kern w:val="0"/>
          <w:sz w:val="32"/>
          <w:szCs w:val="32"/>
          <w:lang w:eastAsia="zh-CN"/>
        </w:rPr>
        <w:t>县（区）医保</w:t>
      </w:r>
      <w:r>
        <w:rPr>
          <w:rFonts w:hint="eastAsia" w:ascii="仿宋_GB2312" w:hAnsi="仿宋_GB2312" w:eastAsia="仿宋_GB2312" w:cs="仿宋_GB2312"/>
          <w:snapToGrid w:val="0"/>
          <w:color w:val="auto"/>
          <w:spacing w:val="10"/>
          <w:kern w:val="0"/>
          <w:sz w:val="32"/>
          <w:szCs w:val="32"/>
          <w:lang w:eastAsia="en-US"/>
        </w:rPr>
        <w:t>行政部门负责落实上级</w:t>
      </w:r>
      <w:r>
        <w:rPr>
          <w:rFonts w:hint="eastAsia" w:ascii="仿宋_GB2312" w:hAnsi="仿宋_GB2312" w:eastAsia="仿宋_GB2312" w:cs="仿宋_GB2312"/>
          <w:snapToGrid w:val="0"/>
          <w:color w:val="auto"/>
          <w:spacing w:val="10"/>
          <w:kern w:val="0"/>
          <w:sz w:val="32"/>
          <w:szCs w:val="32"/>
          <w:lang w:eastAsia="zh-CN"/>
        </w:rPr>
        <w:t>医保</w:t>
      </w:r>
      <w:r>
        <w:rPr>
          <w:rFonts w:hint="eastAsia" w:ascii="仿宋_GB2312" w:hAnsi="仿宋_GB2312" w:eastAsia="仿宋_GB2312" w:cs="仿宋_GB2312"/>
          <w:snapToGrid w:val="0"/>
          <w:color w:val="auto"/>
          <w:spacing w:val="10"/>
          <w:kern w:val="0"/>
          <w:sz w:val="32"/>
          <w:szCs w:val="32"/>
          <w:lang w:eastAsia="en-US"/>
        </w:rPr>
        <w:t>行</w:t>
      </w:r>
      <w:r>
        <w:rPr>
          <w:rFonts w:hint="eastAsia" w:ascii="仿宋_GB2312" w:hAnsi="仿宋_GB2312" w:eastAsia="仿宋_GB2312" w:cs="仿宋_GB2312"/>
          <w:color w:val="auto"/>
          <w:spacing w:val="15"/>
          <w:sz w:val="32"/>
          <w:szCs w:val="32"/>
          <w:lang w:eastAsia="en-US"/>
        </w:rPr>
        <w:t>政部门的有关政策，监督指导</w:t>
      </w:r>
      <w:r>
        <w:rPr>
          <w:rFonts w:hint="eastAsia" w:ascii="仿宋_GB2312" w:hAnsi="仿宋_GB2312" w:eastAsia="仿宋_GB2312" w:cs="仿宋_GB2312"/>
          <w:color w:val="auto"/>
          <w:spacing w:val="15"/>
          <w:sz w:val="32"/>
          <w:szCs w:val="32"/>
          <w:lang w:eastAsia="zh-CN"/>
        </w:rPr>
        <w:t>医保</w:t>
      </w:r>
      <w:r>
        <w:rPr>
          <w:rFonts w:hint="eastAsia" w:ascii="仿宋_GB2312" w:hAnsi="仿宋_GB2312" w:eastAsia="仿宋_GB2312" w:cs="仿宋_GB2312"/>
          <w:color w:val="auto"/>
          <w:spacing w:val="15"/>
          <w:sz w:val="32"/>
          <w:szCs w:val="32"/>
          <w:lang w:eastAsia="en-US"/>
        </w:rPr>
        <w:t>经办机构开展辖区</w:t>
      </w:r>
      <w:r>
        <w:rPr>
          <w:rFonts w:hint="eastAsia" w:ascii="仿宋_GB2312" w:hAnsi="仿宋_GB2312" w:eastAsia="仿宋_GB2312" w:cs="仿宋_GB2312"/>
          <w:color w:val="auto"/>
          <w:spacing w:val="15"/>
          <w:sz w:val="32"/>
          <w:szCs w:val="32"/>
          <w:lang w:eastAsia="zh-CN"/>
        </w:rPr>
        <w:t>内</w:t>
      </w:r>
      <w:r>
        <w:rPr>
          <w:rFonts w:hint="eastAsia" w:ascii="仿宋_GB2312" w:hAnsi="仿宋_GB2312" w:eastAsia="仿宋_GB2312" w:cs="仿宋_GB2312"/>
          <w:color w:val="auto"/>
          <w:spacing w:val="15"/>
          <w:sz w:val="32"/>
          <w:szCs w:val="32"/>
          <w:lang w:eastAsia="en-US"/>
        </w:rPr>
        <w:t>定点护理机构的协议管理工作。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8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snapToGrid w:val="0"/>
          <w:color w:val="auto"/>
          <w:spacing w:val="10"/>
          <w:kern w:val="0"/>
          <w:sz w:val="32"/>
          <w:szCs w:val="32"/>
          <w:lang w:eastAsia="zh-CN"/>
        </w:rPr>
        <w:t>市级医保经办机构负责确定</w:t>
      </w:r>
      <w:r>
        <w:rPr>
          <w:rFonts w:hint="eastAsia" w:ascii="仿宋_GB2312" w:hAnsi="仿宋_GB2312" w:eastAsia="仿宋_GB2312" w:cs="仿宋_GB2312"/>
          <w:snapToGrid w:val="0"/>
          <w:color w:val="auto"/>
          <w:spacing w:val="10"/>
          <w:kern w:val="0"/>
          <w:sz w:val="32"/>
          <w:szCs w:val="32"/>
          <w:lang w:val="en-US" w:eastAsia="zh-CN"/>
        </w:rPr>
        <w:t>全市</w:t>
      </w:r>
      <w:r>
        <w:rPr>
          <w:rFonts w:hint="eastAsia" w:ascii="仿宋_GB2312" w:hAnsi="仿宋_GB2312" w:eastAsia="仿宋_GB2312" w:cs="仿宋_GB2312"/>
          <w:snapToGrid w:val="0"/>
          <w:color w:val="auto"/>
          <w:spacing w:val="10"/>
          <w:kern w:val="0"/>
          <w:sz w:val="32"/>
          <w:szCs w:val="32"/>
          <w:lang w:eastAsia="zh-CN"/>
        </w:rPr>
        <w:t>定点护理机构</w:t>
      </w:r>
      <w:r>
        <w:rPr>
          <w:rFonts w:hint="eastAsia" w:ascii="仿宋_GB2312" w:hAnsi="仿宋_GB2312" w:eastAsia="仿宋_GB2312" w:cs="仿宋_GB2312"/>
          <w:snapToGrid w:val="0"/>
          <w:color w:val="auto"/>
          <w:spacing w:val="10"/>
          <w:kern w:val="0"/>
          <w:sz w:val="32"/>
          <w:szCs w:val="32"/>
          <w:lang w:val="en-US" w:eastAsia="zh-CN"/>
        </w:rPr>
        <w:t>,</w:t>
      </w:r>
      <w:r>
        <w:rPr>
          <w:rFonts w:hint="eastAsia" w:ascii="仿宋_GB2312" w:hAnsi="仿宋_GB2312" w:eastAsia="仿宋_GB2312" w:cs="仿宋_GB2312"/>
          <w:snapToGrid w:val="0"/>
          <w:color w:val="auto"/>
          <w:spacing w:val="10"/>
          <w:kern w:val="0"/>
          <w:sz w:val="32"/>
          <w:szCs w:val="32"/>
          <w:lang w:eastAsia="zh-CN"/>
        </w:rPr>
        <w:t>遴选全市</w:t>
      </w:r>
      <w:r>
        <w:rPr>
          <w:rFonts w:hint="eastAsia" w:ascii="仿宋_GB2312" w:hAnsi="仿宋_GB2312" w:eastAsia="仿宋_GB2312" w:cs="仿宋_GB2312"/>
          <w:snapToGrid w:val="0"/>
          <w:color w:val="auto"/>
          <w:spacing w:val="10"/>
          <w:kern w:val="0"/>
          <w:sz w:val="32"/>
          <w:szCs w:val="32"/>
          <w:lang w:val="en-US" w:eastAsia="zh-CN"/>
        </w:rPr>
        <w:t>承担</w:t>
      </w:r>
      <w:r>
        <w:rPr>
          <w:rFonts w:hint="eastAsia" w:ascii="仿宋_GB2312" w:hAnsi="仿宋_GB2312" w:eastAsia="仿宋_GB2312" w:cs="仿宋_GB2312"/>
          <w:snapToGrid w:val="0"/>
          <w:color w:val="auto"/>
          <w:spacing w:val="10"/>
          <w:kern w:val="0"/>
          <w:sz w:val="32"/>
          <w:szCs w:val="32"/>
          <w:lang w:eastAsia="zh-CN"/>
        </w:rPr>
        <w:t>居家护理</w:t>
      </w:r>
      <w:r>
        <w:rPr>
          <w:rFonts w:hint="eastAsia" w:ascii="仿宋_GB2312" w:hAnsi="仿宋_GB2312" w:eastAsia="仿宋_GB2312" w:cs="仿宋_GB2312"/>
          <w:snapToGrid w:val="0"/>
          <w:color w:val="auto"/>
          <w:spacing w:val="10"/>
          <w:kern w:val="0"/>
          <w:sz w:val="32"/>
          <w:szCs w:val="32"/>
          <w:lang w:val="en-US" w:eastAsia="zh-CN"/>
        </w:rPr>
        <w:t>服务的</w:t>
      </w:r>
      <w:r>
        <w:rPr>
          <w:rFonts w:hint="eastAsia" w:ascii="仿宋_GB2312" w:hAnsi="仿宋_GB2312" w:eastAsia="仿宋_GB2312" w:cs="仿宋_GB2312"/>
          <w:snapToGrid w:val="0"/>
          <w:color w:val="auto"/>
          <w:spacing w:val="10"/>
          <w:kern w:val="0"/>
          <w:sz w:val="32"/>
          <w:szCs w:val="32"/>
          <w:lang w:eastAsia="zh-CN"/>
        </w:rPr>
        <w:t>机构，承办新城和普朱区域内定点护理机构的协议管理、考核等事务，并对县（区）医保经办机构进行业务指导</w:t>
      </w:r>
      <w:r>
        <w:rPr>
          <w:rFonts w:hint="default" w:ascii="仿宋_GB2312" w:hAnsi="仿宋_GB2312" w:eastAsia="仿宋_GB2312" w:cs="仿宋_GB2312"/>
          <w:snapToGrid w:val="0"/>
          <w:color w:val="auto"/>
          <w:spacing w:val="10"/>
          <w:kern w:val="0"/>
          <w:sz w:val="32"/>
          <w:szCs w:val="32"/>
          <w:lang w:val="en" w:eastAsia="zh-CN"/>
        </w:rPr>
        <w:t>，可</w:t>
      </w:r>
      <w:r>
        <w:rPr>
          <w:rFonts w:hint="eastAsia" w:ascii="仿宋_GB2312" w:hAnsi="仿宋_GB2312" w:eastAsia="仿宋_GB2312" w:cs="仿宋_GB2312"/>
          <w:color w:val="auto"/>
          <w:sz w:val="32"/>
          <w:szCs w:val="32"/>
          <w:lang w:eastAsia="zh-CN"/>
        </w:rPr>
        <w:t>通过</w:t>
      </w:r>
      <w:r>
        <w:rPr>
          <w:rFonts w:hint="eastAsia" w:ascii="仿宋_GB2312" w:hAnsi="仿宋_GB2312" w:eastAsia="仿宋_GB2312" w:cs="仿宋_GB2312"/>
          <w:snapToGrid w:val="0"/>
          <w:color w:val="auto"/>
          <w:spacing w:val="10"/>
          <w:kern w:val="0"/>
          <w:sz w:val="32"/>
          <w:szCs w:val="32"/>
          <w:lang w:eastAsia="zh-CN"/>
        </w:rPr>
        <w:t>公开招标选定经办合作机构，协助参与日常经办管理服务。县（区）医保</w:t>
      </w:r>
      <w:r>
        <w:rPr>
          <w:rFonts w:hint="eastAsia" w:ascii="仿宋_GB2312" w:hAnsi="仿宋_GB2312" w:eastAsia="仿宋_GB2312" w:cs="仿宋_GB2312"/>
          <w:snapToGrid w:val="0"/>
          <w:color w:val="auto"/>
          <w:spacing w:val="10"/>
          <w:kern w:val="0"/>
          <w:sz w:val="32"/>
          <w:szCs w:val="32"/>
          <w:lang w:eastAsia="en-US"/>
        </w:rPr>
        <w:t>经办</w:t>
      </w:r>
      <w:r>
        <w:rPr>
          <w:rFonts w:hint="eastAsia" w:ascii="仿宋_GB2312" w:hAnsi="仿宋_GB2312" w:eastAsia="仿宋_GB2312" w:cs="仿宋_GB2312"/>
          <w:snapToGrid w:val="0"/>
          <w:color w:val="auto"/>
          <w:spacing w:val="10"/>
          <w:kern w:val="0"/>
          <w:sz w:val="32"/>
          <w:szCs w:val="32"/>
          <w:lang w:eastAsia="zh-CN"/>
        </w:rPr>
        <w:t>机构按照相关职责，承办辖区内定点护理机构的协议管理、考核等事务。</w:t>
      </w:r>
    </w:p>
    <w:p>
      <w:pPr>
        <w:keepNext w:val="0"/>
        <w:keepLines w:val="0"/>
        <w:pageBreakBefore w:val="0"/>
        <w:widowControl w:val="0"/>
        <w:kinsoku/>
        <w:wordWrap/>
        <w:overflowPunct/>
        <w:topLinePunct w:val="0"/>
        <w:autoSpaceDE/>
        <w:autoSpaceDN/>
        <w:bidi w:val="0"/>
        <w:adjustRightInd/>
        <w:snapToGrid/>
        <w:spacing w:line="600" w:lineRule="exact"/>
        <w:ind w:right="0"/>
        <w:jc w:val="center"/>
        <w:textAlignment w:val="baseline"/>
        <w:rPr>
          <w:rFonts w:hint="eastAsia" w:ascii="黑体" w:hAnsi="黑体" w:eastAsia="黑体" w:cs="黑体"/>
          <w:b w:val="0"/>
          <w:bCs w:val="0"/>
          <w:snapToGrid w:val="0"/>
          <w:color w:val="auto"/>
          <w:spacing w:val="10"/>
          <w:kern w:val="0"/>
          <w:sz w:val="32"/>
          <w:szCs w:val="32"/>
          <w:lang w:eastAsia="en-US"/>
        </w:rPr>
      </w:pPr>
      <w:r>
        <w:rPr>
          <w:rFonts w:hint="eastAsia" w:ascii="黑体" w:hAnsi="黑体" w:eastAsia="黑体" w:cs="黑体"/>
          <w:b w:val="0"/>
          <w:bCs w:val="0"/>
          <w:snapToGrid w:val="0"/>
          <w:color w:val="auto"/>
          <w:spacing w:val="10"/>
          <w:kern w:val="0"/>
          <w:sz w:val="32"/>
          <w:szCs w:val="32"/>
          <w:lang w:eastAsia="en-US"/>
        </w:rPr>
        <w:t>第二章  申请条件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82" w:firstLineChars="200"/>
        <w:jc w:val="both"/>
        <w:textAlignment w:val="baseline"/>
        <w:rPr>
          <w:rFonts w:hint="eastAsia" w:ascii="仿宋_GB2312" w:hAnsi="仿宋_GB2312" w:eastAsia="仿宋_GB2312" w:cs="仿宋_GB2312"/>
          <w:snapToGrid w:val="0"/>
          <w:color w:val="auto"/>
          <w:spacing w:val="10"/>
          <w:kern w:val="0"/>
          <w:sz w:val="32"/>
          <w:szCs w:val="32"/>
          <w:lang w:eastAsia="zh-CN"/>
        </w:rPr>
      </w:pPr>
      <w:r>
        <w:rPr>
          <w:rFonts w:hint="eastAsia" w:ascii="仿宋_GB2312" w:hAnsi="仿宋_GB2312" w:eastAsia="仿宋_GB2312" w:cs="仿宋_GB2312"/>
          <w:b/>
          <w:bCs/>
          <w:snapToGrid w:val="0"/>
          <w:color w:val="auto"/>
          <w:spacing w:val="10"/>
          <w:kern w:val="0"/>
          <w:sz w:val="32"/>
          <w:szCs w:val="32"/>
          <w:lang w:eastAsia="en-US"/>
        </w:rPr>
        <w:t>第</w:t>
      </w:r>
      <w:r>
        <w:rPr>
          <w:rFonts w:hint="eastAsia" w:ascii="仿宋_GB2312" w:hAnsi="仿宋_GB2312" w:eastAsia="仿宋_GB2312" w:cs="仿宋_GB2312"/>
          <w:b/>
          <w:bCs/>
          <w:snapToGrid w:val="0"/>
          <w:color w:val="auto"/>
          <w:spacing w:val="10"/>
          <w:kern w:val="0"/>
          <w:sz w:val="32"/>
          <w:szCs w:val="32"/>
          <w:lang w:eastAsia="zh-CN"/>
        </w:rPr>
        <w:t>五</w:t>
      </w:r>
      <w:r>
        <w:rPr>
          <w:rFonts w:hint="eastAsia" w:ascii="仿宋_GB2312" w:hAnsi="仿宋_GB2312" w:eastAsia="仿宋_GB2312" w:cs="仿宋_GB2312"/>
          <w:b/>
          <w:bCs/>
          <w:snapToGrid w:val="0"/>
          <w:color w:val="auto"/>
          <w:spacing w:val="10"/>
          <w:kern w:val="0"/>
          <w:sz w:val="32"/>
          <w:szCs w:val="32"/>
          <w:lang w:eastAsia="en-US"/>
        </w:rPr>
        <w:t xml:space="preserve">条 </w:t>
      </w:r>
      <w:r>
        <w:rPr>
          <w:rFonts w:hint="eastAsia" w:ascii="仿宋_GB2312" w:hAnsi="仿宋_GB2312" w:eastAsia="仿宋_GB2312" w:cs="仿宋_GB2312"/>
          <w:snapToGrid w:val="0"/>
          <w:color w:val="auto"/>
          <w:spacing w:val="10"/>
          <w:kern w:val="0"/>
          <w:sz w:val="32"/>
          <w:szCs w:val="32"/>
          <w:lang w:val="en-US" w:eastAsia="zh-CN"/>
        </w:rPr>
        <w:t xml:space="preserve"> 申请定点护理机构时</w:t>
      </w:r>
      <w:r>
        <w:rPr>
          <w:rFonts w:hint="eastAsia" w:ascii="仿宋_GB2312" w:hAnsi="仿宋_GB2312" w:eastAsia="仿宋_GB2312" w:cs="仿宋_GB2312"/>
          <w:snapToGrid w:val="0"/>
          <w:color w:val="auto"/>
          <w:spacing w:val="10"/>
          <w:kern w:val="0"/>
          <w:sz w:val="32"/>
          <w:szCs w:val="32"/>
          <w:lang w:eastAsia="en-US"/>
        </w:rPr>
        <w:t>可选择承担机构护理服务</w:t>
      </w:r>
      <w:r>
        <w:rPr>
          <w:rFonts w:hint="eastAsia" w:ascii="仿宋_GB2312" w:hAnsi="仿宋_GB2312" w:eastAsia="仿宋_GB2312" w:cs="仿宋_GB2312"/>
          <w:snapToGrid w:val="0"/>
          <w:color w:val="auto"/>
          <w:spacing w:val="10"/>
          <w:kern w:val="0"/>
          <w:sz w:val="32"/>
          <w:szCs w:val="32"/>
          <w:lang w:val="en-US" w:eastAsia="zh-CN"/>
        </w:rPr>
        <w:t>或</w:t>
      </w:r>
      <w:r>
        <w:rPr>
          <w:rFonts w:hint="eastAsia" w:ascii="仿宋_GB2312" w:hAnsi="仿宋_GB2312" w:eastAsia="仿宋_GB2312" w:cs="仿宋_GB2312"/>
          <w:snapToGrid w:val="0"/>
          <w:color w:val="auto"/>
          <w:spacing w:val="10"/>
          <w:kern w:val="0"/>
          <w:sz w:val="32"/>
          <w:szCs w:val="32"/>
          <w:lang w:eastAsia="en-US"/>
        </w:rPr>
        <w:t>居家护理服务，有条件的可申请同时承担两种护理服务</w:t>
      </w:r>
      <w:r>
        <w:rPr>
          <w:rFonts w:hint="eastAsia" w:ascii="仿宋_GB2312" w:hAnsi="仿宋_GB2312" w:eastAsia="仿宋_GB2312" w:cs="仿宋_GB2312"/>
          <w:snapToGrid w:val="0"/>
          <w:color w:val="auto"/>
          <w:spacing w:val="10"/>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82" w:firstLineChars="200"/>
        <w:jc w:val="both"/>
        <w:textAlignment w:val="baseline"/>
        <w:rPr>
          <w:rFonts w:hint="eastAsia" w:ascii="仿宋_GB2312" w:hAnsi="仿宋_GB2312" w:eastAsia="仿宋_GB2312" w:cs="仿宋_GB2312"/>
          <w:snapToGrid w:val="0"/>
          <w:color w:val="auto"/>
          <w:spacing w:val="10"/>
          <w:kern w:val="0"/>
          <w:sz w:val="32"/>
          <w:szCs w:val="32"/>
          <w:lang w:eastAsia="en-US"/>
        </w:rPr>
      </w:pPr>
      <w:r>
        <w:rPr>
          <w:rFonts w:hint="eastAsia" w:ascii="仿宋_GB2312" w:hAnsi="仿宋_GB2312" w:eastAsia="仿宋_GB2312" w:cs="仿宋_GB2312"/>
          <w:b/>
          <w:bCs/>
          <w:snapToGrid w:val="0"/>
          <w:color w:val="auto"/>
          <w:spacing w:val="10"/>
          <w:kern w:val="0"/>
          <w:sz w:val="32"/>
          <w:szCs w:val="32"/>
          <w:lang w:eastAsia="en-US"/>
        </w:rPr>
        <w:t>第</w:t>
      </w:r>
      <w:r>
        <w:rPr>
          <w:rFonts w:hint="default" w:ascii="仿宋_GB2312" w:hAnsi="仿宋_GB2312" w:eastAsia="仿宋_GB2312" w:cs="仿宋_GB2312"/>
          <w:b/>
          <w:bCs/>
          <w:snapToGrid w:val="0"/>
          <w:color w:val="auto"/>
          <w:spacing w:val="10"/>
          <w:kern w:val="0"/>
          <w:sz w:val="32"/>
          <w:szCs w:val="32"/>
          <w:lang w:val="en" w:eastAsia="en-US"/>
        </w:rPr>
        <w:t>六</w:t>
      </w:r>
      <w:r>
        <w:rPr>
          <w:rFonts w:hint="eastAsia" w:ascii="仿宋_GB2312" w:hAnsi="仿宋_GB2312" w:eastAsia="仿宋_GB2312" w:cs="仿宋_GB2312"/>
          <w:b/>
          <w:bCs/>
          <w:snapToGrid w:val="0"/>
          <w:color w:val="auto"/>
          <w:spacing w:val="10"/>
          <w:kern w:val="0"/>
          <w:sz w:val="32"/>
          <w:szCs w:val="32"/>
          <w:lang w:eastAsia="en-US"/>
        </w:rPr>
        <w:t xml:space="preserve">条 </w:t>
      </w:r>
      <w:r>
        <w:rPr>
          <w:rFonts w:hint="eastAsia" w:ascii="仿宋_GB2312" w:hAnsi="仿宋_GB2312" w:eastAsia="仿宋_GB2312" w:cs="仿宋_GB2312"/>
          <w:b/>
          <w:bCs/>
          <w:snapToGrid w:val="0"/>
          <w:color w:val="auto"/>
          <w:spacing w:val="10"/>
          <w:kern w:val="0"/>
          <w:sz w:val="32"/>
          <w:szCs w:val="32"/>
          <w:lang w:val="en-US" w:eastAsia="zh-CN"/>
        </w:rPr>
        <w:t xml:space="preserve"> </w:t>
      </w:r>
      <w:r>
        <w:rPr>
          <w:rFonts w:hint="eastAsia" w:ascii="仿宋_GB2312" w:hAnsi="仿宋_GB2312" w:eastAsia="仿宋_GB2312" w:cs="仿宋_GB2312"/>
          <w:snapToGrid w:val="0"/>
          <w:color w:val="auto"/>
          <w:spacing w:val="10"/>
          <w:kern w:val="0"/>
          <w:sz w:val="32"/>
          <w:szCs w:val="32"/>
          <w:lang w:eastAsia="en-US"/>
        </w:rPr>
        <w:t>选择承担机构护理服务的</w:t>
      </w:r>
      <w:r>
        <w:rPr>
          <w:rFonts w:hint="eastAsia" w:ascii="仿宋_GB2312" w:hAnsi="仿宋_GB2312" w:eastAsia="仿宋_GB2312" w:cs="仿宋_GB2312"/>
          <w:snapToGrid w:val="0"/>
          <w:color w:val="auto"/>
          <w:spacing w:val="10"/>
          <w:kern w:val="0"/>
          <w:sz w:val="32"/>
          <w:szCs w:val="32"/>
          <w:lang w:val="en-US" w:eastAsia="zh-CN"/>
        </w:rPr>
        <w:t>各类</w:t>
      </w:r>
      <w:r>
        <w:rPr>
          <w:rFonts w:hint="eastAsia" w:ascii="仿宋_GB2312" w:hAnsi="仿宋_GB2312" w:eastAsia="仿宋_GB2312" w:cs="仿宋_GB2312"/>
          <w:snapToGrid w:val="0"/>
          <w:color w:val="auto"/>
          <w:spacing w:val="10"/>
          <w:kern w:val="0"/>
          <w:sz w:val="32"/>
          <w:szCs w:val="32"/>
          <w:lang w:eastAsia="en-US"/>
        </w:rPr>
        <w:t>养老</w:t>
      </w:r>
      <w:r>
        <w:rPr>
          <w:rFonts w:hint="eastAsia" w:ascii="仿宋_GB2312" w:hAnsi="仿宋_GB2312" w:eastAsia="仿宋_GB2312" w:cs="仿宋_GB2312"/>
          <w:snapToGrid w:val="0"/>
          <w:color w:val="auto"/>
          <w:spacing w:val="10"/>
          <w:kern w:val="0"/>
          <w:sz w:val="32"/>
          <w:szCs w:val="32"/>
          <w:lang w:eastAsia="zh-CN"/>
        </w:rPr>
        <w:t>、</w:t>
      </w:r>
      <w:r>
        <w:rPr>
          <w:rFonts w:hint="eastAsia" w:ascii="仿宋_GB2312" w:hAnsi="仿宋_GB2312" w:eastAsia="仿宋_GB2312" w:cs="仿宋_GB2312"/>
          <w:color w:val="auto"/>
          <w:spacing w:val="-4"/>
          <w:sz w:val="32"/>
          <w:szCs w:val="32"/>
        </w:rPr>
        <w:t>残疾人托养机构</w:t>
      </w:r>
      <w:r>
        <w:rPr>
          <w:rFonts w:hint="eastAsia" w:ascii="仿宋_GB2312" w:hAnsi="仿宋_GB2312" w:eastAsia="仿宋_GB2312" w:cs="仿宋_GB2312"/>
          <w:color w:val="auto"/>
          <w:spacing w:val="-4"/>
          <w:sz w:val="32"/>
          <w:szCs w:val="32"/>
          <w:lang w:val="en-US" w:eastAsia="zh-CN"/>
        </w:rPr>
        <w:t>及</w:t>
      </w:r>
      <w:r>
        <w:rPr>
          <w:rFonts w:hint="eastAsia" w:ascii="仿宋_GB2312" w:hAnsi="仿宋_GB2312" w:eastAsia="仿宋_GB2312" w:cs="仿宋_GB2312"/>
          <w:color w:val="000000" w:themeColor="text1"/>
          <w:spacing w:val="-4"/>
          <w:sz w:val="32"/>
          <w:szCs w:val="32"/>
          <w:lang w:eastAsia="zh-CN"/>
          <w14:textFill>
            <w14:solidFill>
              <w14:schemeClr w14:val="tx1"/>
            </w14:solidFill>
          </w14:textFill>
        </w:rPr>
        <w:t>其他</w:t>
      </w:r>
      <w:r>
        <w:rPr>
          <w:rFonts w:hint="default" w:ascii="仿宋_GB2312" w:hAnsi="仿宋_GB2312" w:eastAsia="仿宋_GB2312" w:cs="仿宋_GB2312"/>
          <w:color w:val="000000" w:themeColor="text1"/>
          <w:spacing w:val="-4"/>
          <w:sz w:val="32"/>
          <w:szCs w:val="32"/>
          <w:lang w:val="en" w:eastAsia="zh-CN"/>
          <w14:textFill>
            <w14:solidFill>
              <w14:schemeClr w14:val="tx1"/>
            </w14:solidFill>
          </w14:textFill>
        </w:rPr>
        <w:t>从事照料护理的</w:t>
      </w:r>
      <w:r>
        <w:rPr>
          <w:rFonts w:hint="eastAsia" w:ascii="仿宋_GB2312" w:hAnsi="仿宋_GB2312" w:eastAsia="仿宋_GB2312" w:cs="仿宋_GB2312"/>
          <w:color w:val="000000" w:themeColor="text1"/>
          <w:spacing w:val="-4"/>
          <w:sz w:val="32"/>
          <w:szCs w:val="32"/>
          <w:lang w:eastAsia="zh-CN"/>
          <w14:textFill>
            <w14:solidFill>
              <w14:schemeClr w14:val="tx1"/>
            </w14:solidFill>
          </w14:textFill>
        </w:rPr>
        <w:t>法人</w:t>
      </w:r>
      <w:r>
        <w:rPr>
          <w:rFonts w:hint="eastAsia" w:ascii="仿宋_GB2312" w:hAnsi="仿宋_GB2312" w:eastAsia="仿宋_GB2312" w:cs="仿宋_GB2312"/>
          <w:color w:val="000000" w:themeColor="text1"/>
          <w:spacing w:val="-4"/>
          <w:sz w:val="32"/>
          <w:szCs w:val="32"/>
          <w:lang w:val="en-US" w:eastAsia="zh-CN"/>
          <w14:textFill>
            <w14:solidFill>
              <w14:schemeClr w14:val="tx1"/>
            </w14:solidFill>
          </w14:textFill>
        </w:rPr>
        <w:t>和</w:t>
      </w:r>
      <w:r>
        <w:rPr>
          <w:rFonts w:hint="eastAsia" w:ascii="仿宋_GB2312" w:hAnsi="仿宋_GB2312" w:eastAsia="仿宋_GB2312" w:cs="仿宋_GB2312"/>
          <w:color w:val="000000" w:themeColor="text1"/>
          <w:spacing w:val="-4"/>
          <w:sz w:val="32"/>
          <w:szCs w:val="32"/>
          <w:lang w:eastAsia="zh-CN"/>
          <w14:textFill>
            <w14:solidFill>
              <w14:schemeClr w14:val="tx1"/>
            </w14:solidFill>
          </w14:textFill>
        </w:rPr>
        <w:t>组织</w:t>
      </w:r>
      <w:r>
        <w:rPr>
          <w:rFonts w:hint="default" w:ascii="仿宋_GB2312" w:hAnsi="仿宋_GB2312" w:eastAsia="仿宋_GB2312" w:cs="仿宋_GB2312"/>
          <w:color w:val="000000" w:themeColor="text1"/>
          <w:spacing w:val="-4"/>
          <w:sz w:val="32"/>
          <w:szCs w:val="32"/>
          <w:lang w:val="en" w:eastAsia="zh-CN"/>
          <w14:textFill>
            <w14:solidFill>
              <w14:schemeClr w14:val="tx1"/>
            </w14:solidFill>
          </w14:textFill>
        </w:rPr>
        <w:t>，</w:t>
      </w:r>
      <w:r>
        <w:rPr>
          <w:rFonts w:hint="eastAsia" w:ascii="仿宋_GB2312" w:hAnsi="仿宋_GB2312" w:eastAsia="仿宋_GB2312" w:cs="仿宋_GB2312"/>
          <w:snapToGrid w:val="0"/>
          <w:color w:val="auto"/>
          <w:spacing w:val="10"/>
          <w:kern w:val="0"/>
          <w:sz w:val="32"/>
          <w:szCs w:val="32"/>
          <w:lang w:eastAsia="en-US"/>
        </w:rPr>
        <w:t>应同时具备以下条</w:t>
      </w:r>
      <w:r>
        <w:rPr>
          <w:rFonts w:hint="eastAsia" w:ascii="仿宋_GB2312" w:hAnsi="仿宋_GB2312" w:eastAsia="仿宋_GB2312" w:cs="仿宋_GB2312"/>
          <w:snapToGrid w:val="0"/>
          <w:color w:val="auto"/>
          <w:spacing w:val="10"/>
          <w:kern w:val="0"/>
          <w:sz w:val="32"/>
          <w:szCs w:val="32"/>
          <w:lang w:val="en-US" w:eastAsia="zh-CN"/>
        </w:rPr>
        <w:t>件</w:t>
      </w:r>
      <w:r>
        <w:rPr>
          <w:rFonts w:hint="eastAsia" w:ascii="仿宋_GB2312" w:hAnsi="仿宋_GB2312" w:eastAsia="仿宋_GB2312" w:cs="仿宋_GB2312"/>
          <w:snapToGrid w:val="0"/>
          <w:color w:val="auto"/>
          <w:spacing w:val="10"/>
          <w:kern w:val="0"/>
          <w:sz w:val="32"/>
          <w:szCs w:val="32"/>
          <w:lang w:eastAsia="en-US"/>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80" w:firstLineChars="200"/>
        <w:jc w:val="both"/>
        <w:textAlignment w:val="baseline"/>
        <w:rPr>
          <w:rFonts w:hint="eastAsia" w:ascii="仿宋_GB2312" w:hAnsi="仿宋_GB2312" w:eastAsia="仿宋_GB2312" w:cs="仿宋_GB2312"/>
          <w:snapToGrid w:val="0"/>
          <w:color w:val="auto"/>
          <w:spacing w:val="10"/>
          <w:kern w:val="0"/>
          <w:sz w:val="32"/>
          <w:szCs w:val="32"/>
          <w:lang w:val="en-US" w:eastAsia="zh-CN"/>
        </w:rPr>
      </w:pPr>
      <w:r>
        <w:rPr>
          <w:rFonts w:hint="eastAsia" w:ascii="仿宋_GB2312" w:hAnsi="仿宋_GB2312" w:eastAsia="仿宋_GB2312" w:cs="仿宋_GB2312"/>
          <w:snapToGrid w:val="0"/>
          <w:color w:val="auto"/>
          <w:spacing w:val="10"/>
          <w:kern w:val="0"/>
          <w:sz w:val="32"/>
          <w:szCs w:val="32"/>
          <w:lang w:eastAsia="zh-CN"/>
        </w:rPr>
        <w:t>（一）</w:t>
      </w:r>
      <w:r>
        <w:rPr>
          <w:rFonts w:hint="eastAsia" w:ascii="仿宋_GB2312" w:hAnsi="仿宋_GB2312" w:eastAsia="仿宋_GB2312" w:cs="仿宋_GB2312"/>
          <w:snapToGrid w:val="0"/>
          <w:color w:val="auto"/>
          <w:spacing w:val="10"/>
          <w:kern w:val="0"/>
          <w:sz w:val="32"/>
          <w:szCs w:val="32"/>
          <w:lang w:eastAsia="en-US"/>
        </w:rPr>
        <w:t>遵守国家、省、市有关法律法规和政策规定。规范经营，在现经营场所正常</w:t>
      </w:r>
      <w:r>
        <w:rPr>
          <w:rFonts w:hint="eastAsia" w:ascii="仿宋_GB2312" w:hAnsi="仿宋_GB2312" w:eastAsia="仿宋_GB2312" w:cs="仿宋_GB2312"/>
          <w:snapToGrid w:val="0"/>
          <w:color w:val="auto"/>
          <w:spacing w:val="10"/>
          <w:kern w:val="0"/>
          <w:sz w:val="32"/>
          <w:szCs w:val="32"/>
          <w:lang w:val="en-US" w:eastAsia="zh-CN"/>
        </w:rPr>
        <w:t>运营3</w:t>
      </w:r>
      <w:r>
        <w:rPr>
          <w:rFonts w:hint="eastAsia" w:ascii="仿宋_GB2312" w:hAnsi="仿宋_GB2312" w:eastAsia="仿宋_GB2312" w:cs="仿宋_GB2312"/>
          <w:snapToGrid w:val="0"/>
          <w:color w:val="auto"/>
          <w:spacing w:val="10"/>
          <w:kern w:val="0"/>
          <w:sz w:val="32"/>
          <w:szCs w:val="32"/>
          <w:lang w:eastAsia="en-US"/>
        </w:rPr>
        <w:t>个月及以上，近一年内(不足一年的自开业以来)未受到相关</w:t>
      </w:r>
      <w:r>
        <w:rPr>
          <w:rFonts w:hint="eastAsia" w:ascii="仿宋_GB2312" w:hAnsi="仿宋_GB2312" w:eastAsia="仿宋_GB2312" w:cs="仿宋_GB2312"/>
          <w:snapToGrid w:val="0"/>
          <w:color w:val="auto"/>
          <w:spacing w:val="10"/>
          <w:kern w:val="0"/>
          <w:sz w:val="32"/>
          <w:szCs w:val="32"/>
          <w:lang w:val="en-US" w:eastAsia="zh-CN"/>
        </w:rPr>
        <w:t>管理</w:t>
      </w:r>
      <w:r>
        <w:rPr>
          <w:rFonts w:hint="eastAsia" w:ascii="仿宋_GB2312" w:hAnsi="仿宋_GB2312" w:eastAsia="仿宋_GB2312" w:cs="仿宋_GB2312"/>
          <w:snapToGrid w:val="0"/>
          <w:color w:val="auto"/>
          <w:spacing w:val="10"/>
          <w:kern w:val="0"/>
          <w:sz w:val="32"/>
          <w:szCs w:val="32"/>
          <w:lang w:eastAsia="en-US"/>
        </w:rPr>
        <w:t>部门</w:t>
      </w:r>
      <w:r>
        <w:rPr>
          <w:rFonts w:hint="eastAsia" w:ascii="仿宋_GB2312" w:hAnsi="仿宋_GB2312" w:eastAsia="仿宋_GB2312" w:cs="仿宋_GB2312"/>
          <w:snapToGrid w:val="0"/>
          <w:color w:val="auto"/>
          <w:spacing w:val="10"/>
          <w:kern w:val="0"/>
          <w:sz w:val="32"/>
          <w:szCs w:val="32"/>
          <w:lang w:val="en-US" w:eastAsia="zh-CN"/>
        </w:rPr>
        <w:t>的行政</w:t>
      </w:r>
      <w:r>
        <w:rPr>
          <w:rFonts w:hint="eastAsia" w:ascii="仿宋_GB2312" w:hAnsi="仿宋_GB2312" w:eastAsia="仿宋_GB2312" w:cs="仿宋_GB2312"/>
          <w:snapToGrid w:val="0"/>
          <w:color w:val="auto"/>
          <w:spacing w:val="10"/>
          <w:kern w:val="0"/>
          <w:sz w:val="32"/>
          <w:szCs w:val="32"/>
          <w:lang w:eastAsia="en-US"/>
        </w:rPr>
        <w:t>处罚；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68" w:firstLineChars="200"/>
        <w:jc w:val="both"/>
        <w:textAlignment w:val="baseline"/>
        <w:rPr>
          <w:rFonts w:hint="eastAsia" w:ascii="仿宋_GB2312" w:hAnsi="仿宋_GB2312" w:eastAsia="仿宋_GB2312" w:cs="仿宋_GB2312"/>
          <w:snapToGrid w:val="0"/>
          <w:color w:val="auto"/>
          <w:spacing w:val="10"/>
          <w:kern w:val="0"/>
          <w:sz w:val="32"/>
          <w:szCs w:val="32"/>
          <w:lang w:val="en-US" w:eastAsia="zh-CN"/>
        </w:rPr>
      </w:pPr>
      <w:r>
        <w:rPr>
          <w:rFonts w:hint="eastAsia" w:ascii="仿宋" w:hAnsi="仿宋" w:eastAsia="仿宋" w:cs="仿宋"/>
          <w:spacing w:val="12"/>
          <w:sz w:val="31"/>
          <w:szCs w:val="31"/>
          <w:lang w:eastAsia="zh-CN"/>
        </w:rPr>
        <w:t>（二）</w:t>
      </w:r>
      <w:r>
        <w:rPr>
          <w:rFonts w:ascii="仿宋" w:hAnsi="仿宋" w:eastAsia="仿宋" w:cs="仿宋"/>
          <w:spacing w:val="12"/>
          <w:sz w:val="31"/>
          <w:szCs w:val="31"/>
        </w:rPr>
        <w:t>经营范围</w:t>
      </w:r>
      <w:r>
        <w:rPr>
          <w:rFonts w:hint="eastAsia" w:ascii="仿宋_GB2312" w:hAnsi="仿宋_GB2312" w:eastAsia="仿宋_GB2312" w:cs="仿宋_GB2312"/>
          <w:snapToGrid w:val="0"/>
          <w:color w:val="auto"/>
          <w:spacing w:val="10"/>
          <w:kern w:val="0"/>
          <w:sz w:val="32"/>
          <w:szCs w:val="32"/>
          <w:lang w:eastAsia="en-US"/>
        </w:rPr>
        <w:t>应</w:t>
      </w:r>
      <w:r>
        <w:rPr>
          <w:rFonts w:hint="eastAsia" w:ascii="仿宋_GB2312" w:hAnsi="仿宋_GB2312" w:eastAsia="仿宋_GB2312" w:cs="仿宋_GB2312"/>
          <w:b w:val="0"/>
          <w:bCs w:val="0"/>
          <w:snapToGrid w:val="0"/>
          <w:color w:val="auto"/>
          <w:spacing w:val="10"/>
          <w:kern w:val="0"/>
          <w:sz w:val="32"/>
          <w:szCs w:val="32"/>
          <w:lang w:eastAsia="en-US"/>
        </w:rPr>
        <w:t>有养老</w:t>
      </w:r>
      <w:r>
        <w:rPr>
          <w:rFonts w:hint="default" w:ascii="仿宋_GB2312" w:hAnsi="仿宋_GB2312" w:eastAsia="仿宋_GB2312" w:cs="仿宋_GB2312"/>
          <w:b w:val="0"/>
          <w:bCs w:val="0"/>
          <w:snapToGrid w:val="0"/>
          <w:color w:val="auto"/>
          <w:spacing w:val="10"/>
          <w:kern w:val="0"/>
          <w:sz w:val="32"/>
          <w:szCs w:val="32"/>
          <w:lang w:val="en" w:eastAsia="en-US"/>
        </w:rPr>
        <w:t>服务或护理机构</w:t>
      </w:r>
      <w:r>
        <w:rPr>
          <w:rFonts w:hint="eastAsia" w:ascii="仿宋_GB2312" w:hAnsi="仿宋_GB2312" w:eastAsia="仿宋_GB2312" w:cs="仿宋_GB2312"/>
          <w:b w:val="0"/>
          <w:bCs w:val="0"/>
          <w:snapToGrid w:val="0"/>
          <w:color w:val="auto"/>
          <w:spacing w:val="10"/>
          <w:kern w:val="0"/>
          <w:sz w:val="32"/>
          <w:szCs w:val="32"/>
          <w:lang w:eastAsia="en-US"/>
        </w:rPr>
        <w:t>服务等</w:t>
      </w:r>
      <w:r>
        <w:rPr>
          <w:rFonts w:hint="eastAsia" w:ascii="仿宋_GB2312" w:hAnsi="仿宋_GB2312" w:eastAsia="仿宋_GB2312" w:cs="仿宋_GB2312"/>
          <w:snapToGrid w:val="0"/>
          <w:color w:val="auto"/>
          <w:spacing w:val="10"/>
          <w:kern w:val="0"/>
          <w:sz w:val="32"/>
          <w:szCs w:val="32"/>
          <w:lang w:eastAsia="en-US"/>
        </w:rPr>
        <w:t>相关内容</w:t>
      </w:r>
      <w:r>
        <w:rPr>
          <w:rFonts w:hint="eastAsia" w:ascii="仿宋_GB2312" w:hAnsi="仿宋_GB2312" w:eastAsia="仿宋_GB2312" w:cs="仿宋_GB2312"/>
          <w:snapToGrid w:val="0"/>
          <w:color w:val="auto"/>
          <w:spacing w:val="10"/>
          <w:kern w:val="0"/>
          <w:sz w:val="32"/>
          <w:szCs w:val="32"/>
          <w:lang w:eastAsia="zh-CN"/>
        </w:rPr>
        <w:t>，</w:t>
      </w:r>
      <w:r>
        <w:rPr>
          <w:rFonts w:hint="eastAsia" w:ascii="仿宋_GB2312" w:hAnsi="仿宋_GB2312" w:eastAsia="仿宋_GB2312" w:cs="仿宋_GB2312"/>
          <w:snapToGrid w:val="0"/>
          <w:color w:val="auto"/>
          <w:spacing w:val="10"/>
          <w:kern w:val="0"/>
          <w:sz w:val="32"/>
          <w:szCs w:val="32"/>
          <w:lang w:val="en-US" w:eastAsia="zh-CN"/>
        </w:rPr>
        <w:t>固定业务用房建筑面积不少于500平方米，设置合理的</w:t>
      </w:r>
      <w:r>
        <w:rPr>
          <w:rFonts w:hint="default" w:ascii="仿宋_GB2312" w:hAnsi="仿宋_GB2312" w:eastAsia="仿宋_GB2312" w:cs="仿宋_GB2312"/>
          <w:snapToGrid w:val="0"/>
          <w:color w:val="auto"/>
          <w:spacing w:val="10"/>
          <w:kern w:val="0"/>
          <w:sz w:val="32"/>
          <w:szCs w:val="32"/>
          <w:lang w:val="en" w:eastAsia="zh-CN"/>
        </w:rPr>
        <w:t>长护险服务专区</w:t>
      </w:r>
      <w:r>
        <w:rPr>
          <w:rFonts w:hint="eastAsia" w:ascii="仿宋_GB2312" w:hAnsi="仿宋_GB2312" w:eastAsia="仿宋_GB2312" w:cs="仿宋_GB2312"/>
          <w:snapToGrid w:val="0"/>
          <w:color w:val="auto"/>
          <w:spacing w:val="10"/>
          <w:kern w:val="0"/>
          <w:sz w:val="32"/>
          <w:szCs w:val="32"/>
          <w:lang w:val="en-US" w:eastAsia="zh-CN"/>
        </w:rPr>
        <w:t>，</w:t>
      </w:r>
      <w:r>
        <w:rPr>
          <w:rFonts w:hint="eastAsia" w:ascii="仿宋_GB2312" w:hAnsi="仿宋_GB2312" w:eastAsia="仿宋_GB2312" w:cs="仿宋_GB2312"/>
          <w:snapToGrid w:val="0"/>
          <w:color w:val="auto"/>
          <w:spacing w:val="10"/>
          <w:kern w:val="0"/>
          <w:sz w:val="32"/>
          <w:szCs w:val="32"/>
          <w:lang w:val="en-US" w:eastAsia="en-US"/>
        </w:rPr>
        <w:t>并有10张及以上护理床位</w:t>
      </w:r>
      <w:r>
        <w:rPr>
          <w:rFonts w:hint="eastAsia" w:ascii="仿宋_GB2312" w:hAnsi="仿宋_GB2312" w:eastAsia="仿宋_GB2312" w:cs="仿宋_GB2312"/>
          <w:snapToGrid w:val="0"/>
          <w:color w:val="auto"/>
          <w:spacing w:val="10"/>
          <w:kern w:val="0"/>
          <w:sz w:val="32"/>
          <w:szCs w:val="32"/>
          <w:lang w:val="en-US" w:eastAsia="zh-CN"/>
        </w:rPr>
        <w:t>，做到标志明显、基本设施设备齐全；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80" w:firstLineChars="200"/>
        <w:jc w:val="both"/>
        <w:textAlignment w:val="baseline"/>
        <w:rPr>
          <w:rFonts w:hint="eastAsia" w:ascii="仿宋_GB2312" w:hAnsi="仿宋_GB2312" w:eastAsia="仿宋_GB2312" w:cs="仿宋_GB2312"/>
          <w:snapToGrid w:val="0"/>
          <w:color w:val="auto"/>
          <w:spacing w:val="10"/>
          <w:kern w:val="0"/>
          <w:sz w:val="32"/>
          <w:szCs w:val="32"/>
          <w:lang w:val="en-US" w:eastAsia="zh-CN"/>
        </w:rPr>
      </w:pPr>
      <w:r>
        <w:rPr>
          <w:rFonts w:hint="eastAsia" w:ascii="仿宋_GB2312" w:hAnsi="仿宋_GB2312" w:eastAsia="仿宋_GB2312" w:cs="仿宋_GB2312"/>
          <w:snapToGrid w:val="0"/>
          <w:color w:val="auto"/>
          <w:spacing w:val="10"/>
          <w:kern w:val="0"/>
          <w:sz w:val="32"/>
          <w:szCs w:val="32"/>
          <w:lang w:eastAsia="zh-CN"/>
        </w:rPr>
        <w:t>（三）</w:t>
      </w:r>
      <w:r>
        <w:rPr>
          <w:rFonts w:hint="eastAsia" w:ascii="仿宋_GB2312" w:hAnsi="仿宋_GB2312" w:eastAsia="仿宋_GB2312" w:cs="仿宋_GB2312"/>
          <w:snapToGrid w:val="0"/>
          <w:color w:val="auto"/>
          <w:spacing w:val="10"/>
          <w:kern w:val="0"/>
          <w:sz w:val="32"/>
          <w:szCs w:val="32"/>
          <w:lang w:eastAsia="en-US"/>
        </w:rPr>
        <w:t>配备不少于1名长护险专职管理人员，服务能力在</w:t>
      </w:r>
      <w:r>
        <w:rPr>
          <w:rFonts w:hint="eastAsia" w:ascii="仿宋_GB2312" w:hAnsi="仿宋_GB2312" w:eastAsia="仿宋_GB2312" w:cs="仿宋_GB2312"/>
          <w:snapToGrid w:val="0"/>
          <w:color w:val="auto"/>
          <w:spacing w:val="10"/>
          <w:kern w:val="0"/>
          <w:sz w:val="32"/>
          <w:szCs w:val="32"/>
          <w:lang w:val="en-US" w:eastAsia="zh-CN"/>
        </w:rPr>
        <w:t>50</w:t>
      </w:r>
      <w:r>
        <w:rPr>
          <w:rFonts w:hint="eastAsia" w:ascii="仿宋_GB2312" w:hAnsi="仿宋_GB2312" w:eastAsia="仿宋_GB2312" w:cs="仿宋_GB2312"/>
          <w:snapToGrid w:val="0"/>
          <w:color w:val="auto"/>
          <w:spacing w:val="10"/>
          <w:kern w:val="0"/>
          <w:sz w:val="32"/>
          <w:szCs w:val="32"/>
          <w:lang w:eastAsia="en-US"/>
        </w:rPr>
        <w:t>人以上的成立专门管理科室</w:t>
      </w:r>
      <w:r>
        <w:rPr>
          <w:rFonts w:hint="eastAsia" w:ascii="仿宋_GB2312" w:hAnsi="仿宋_GB2312" w:eastAsia="仿宋_GB2312" w:cs="仿宋_GB2312"/>
          <w:snapToGrid w:val="0"/>
          <w:color w:val="auto"/>
          <w:spacing w:val="10"/>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80" w:firstLineChars="200"/>
        <w:jc w:val="both"/>
        <w:textAlignment w:val="baseline"/>
        <w:rPr>
          <w:rFonts w:hint="eastAsia" w:ascii="仿宋_GB2312" w:hAnsi="仿宋_GB2312" w:eastAsia="仿宋_GB2312" w:cs="仿宋_GB2312"/>
          <w:snapToGrid w:val="0"/>
          <w:color w:val="auto"/>
          <w:spacing w:val="10"/>
          <w:kern w:val="0"/>
          <w:sz w:val="32"/>
          <w:szCs w:val="32"/>
          <w:lang w:val="en-US" w:eastAsia="zh-CN"/>
        </w:rPr>
      </w:pPr>
      <w:r>
        <w:rPr>
          <w:rFonts w:hint="eastAsia" w:ascii="仿宋_GB2312" w:hAnsi="仿宋_GB2312" w:eastAsia="仿宋_GB2312" w:cs="仿宋_GB2312"/>
          <w:snapToGrid w:val="0"/>
          <w:color w:val="auto"/>
          <w:spacing w:val="10"/>
          <w:kern w:val="0"/>
          <w:sz w:val="32"/>
          <w:szCs w:val="32"/>
          <w:lang w:val="en-US" w:eastAsia="zh-CN"/>
        </w:rPr>
        <w:t>（四）</w:t>
      </w:r>
      <w:r>
        <w:rPr>
          <w:rFonts w:hint="eastAsia" w:ascii="仿宋_GB2312" w:hAnsi="仿宋_GB2312" w:eastAsia="仿宋_GB2312" w:cs="仿宋_GB2312"/>
          <w:snapToGrid w:val="0"/>
          <w:color w:val="auto"/>
          <w:spacing w:val="10"/>
          <w:kern w:val="0"/>
          <w:sz w:val="32"/>
          <w:szCs w:val="32"/>
          <w:lang w:val="en-US" w:eastAsia="en-US"/>
        </w:rPr>
        <w:t>应设有内设</w:t>
      </w:r>
      <w:r>
        <w:rPr>
          <w:rFonts w:hint="eastAsia" w:ascii="仿宋_GB2312" w:hAnsi="仿宋_GB2312" w:eastAsia="仿宋_GB2312" w:cs="仿宋_GB2312"/>
          <w:snapToGrid w:val="0"/>
          <w:color w:val="auto"/>
          <w:spacing w:val="10"/>
          <w:kern w:val="0"/>
          <w:sz w:val="32"/>
          <w:szCs w:val="32"/>
          <w:lang w:eastAsia="en-US"/>
        </w:rPr>
        <w:t>医疗机构或与医保定点医疗机构开展协议合作，配备与长护险护理服务相适应的医护人员，</w:t>
      </w:r>
      <w:r>
        <w:rPr>
          <w:rFonts w:hint="eastAsia" w:ascii="仿宋_GB2312" w:hAnsi="仿宋_GB2312" w:eastAsia="仿宋_GB2312" w:cs="仿宋_GB2312"/>
          <w:snapToGrid w:val="0"/>
          <w:color w:val="auto"/>
          <w:spacing w:val="10"/>
          <w:kern w:val="0"/>
          <w:sz w:val="32"/>
          <w:szCs w:val="32"/>
          <w:lang w:val="en-US" w:eastAsia="zh-CN"/>
        </w:rPr>
        <w:t>其中医生和护士配备各不少于1名，可提供</w:t>
      </w:r>
      <w:r>
        <w:rPr>
          <w:rFonts w:hint="default" w:ascii="仿宋_GB2312" w:hAnsi="仿宋_GB2312" w:eastAsia="仿宋_GB2312" w:cs="仿宋_GB2312"/>
          <w:snapToGrid w:val="0"/>
          <w:color w:val="auto"/>
          <w:spacing w:val="10"/>
          <w:kern w:val="0"/>
          <w:sz w:val="32"/>
          <w:szCs w:val="32"/>
          <w:lang w:val="en" w:eastAsia="zh-CN"/>
        </w:rPr>
        <w:t>必要的</w:t>
      </w:r>
      <w:r>
        <w:rPr>
          <w:rFonts w:hint="eastAsia" w:ascii="仿宋_GB2312" w:hAnsi="仿宋_GB2312" w:eastAsia="仿宋_GB2312" w:cs="仿宋_GB2312"/>
          <w:snapToGrid w:val="0"/>
          <w:color w:val="auto"/>
          <w:spacing w:val="10"/>
          <w:kern w:val="0"/>
          <w:sz w:val="32"/>
          <w:szCs w:val="32"/>
          <w:lang w:val="en-US" w:eastAsia="zh-CN"/>
        </w:rPr>
        <w:t>医疗护理或咨询服务；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80" w:firstLineChars="200"/>
        <w:jc w:val="both"/>
        <w:textAlignment w:val="baseline"/>
        <w:rPr>
          <w:rFonts w:hint="default" w:ascii="仿宋_GB2312" w:hAnsi="仿宋_GB2312" w:eastAsia="仿宋_GB2312" w:cs="仿宋_GB2312"/>
          <w:snapToGrid w:val="0"/>
          <w:color w:val="auto"/>
          <w:spacing w:val="10"/>
          <w:kern w:val="0"/>
          <w:sz w:val="32"/>
          <w:szCs w:val="32"/>
          <w:lang w:val="en" w:eastAsia="en-US"/>
        </w:rPr>
      </w:pPr>
      <w:r>
        <w:rPr>
          <w:rFonts w:hint="eastAsia" w:ascii="仿宋_GB2312" w:hAnsi="仿宋_GB2312" w:eastAsia="仿宋_GB2312" w:cs="仿宋_GB2312"/>
          <w:snapToGrid w:val="0"/>
          <w:color w:val="auto"/>
          <w:spacing w:val="10"/>
          <w:kern w:val="0"/>
          <w:sz w:val="32"/>
          <w:szCs w:val="32"/>
          <w:lang w:val="en-US" w:eastAsia="zh-CN"/>
        </w:rPr>
        <w:t>（五）</w:t>
      </w:r>
      <w:r>
        <w:rPr>
          <w:rFonts w:hint="eastAsia" w:ascii="仿宋_GB2312" w:hAnsi="仿宋_GB2312" w:eastAsia="仿宋_GB2312" w:cs="仿宋_GB2312"/>
          <w:snapToGrid w:val="0"/>
          <w:color w:val="auto"/>
          <w:spacing w:val="10"/>
          <w:kern w:val="0"/>
          <w:sz w:val="32"/>
          <w:szCs w:val="32"/>
          <w:lang w:val="en-US" w:eastAsia="en-US"/>
        </w:rPr>
        <w:t>长护</w:t>
      </w:r>
      <w:r>
        <w:rPr>
          <w:rFonts w:hint="eastAsia" w:ascii="仿宋_GB2312" w:hAnsi="仿宋_GB2312" w:eastAsia="仿宋_GB2312" w:cs="仿宋_GB2312"/>
          <w:snapToGrid w:val="0"/>
          <w:color w:val="auto"/>
          <w:spacing w:val="10"/>
          <w:kern w:val="0"/>
          <w:sz w:val="32"/>
          <w:szCs w:val="32"/>
          <w:lang w:val="en-US" w:eastAsia="zh-CN"/>
        </w:rPr>
        <w:t>险</w:t>
      </w:r>
      <w:r>
        <w:rPr>
          <w:rFonts w:hint="eastAsia" w:ascii="仿宋_GB2312" w:hAnsi="仿宋_GB2312" w:eastAsia="仿宋_GB2312" w:cs="仿宋_GB2312"/>
          <w:snapToGrid w:val="0"/>
          <w:color w:val="auto"/>
          <w:spacing w:val="10"/>
          <w:kern w:val="0"/>
          <w:sz w:val="32"/>
          <w:szCs w:val="32"/>
          <w:lang w:val="en-US" w:eastAsia="en-US"/>
        </w:rPr>
        <w:t>服务专区内的护理服务人员与重度失能人员的配比应不低于1:</w:t>
      </w:r>
      <w:r>
        <w:rPr>
          <w:rFonts w:hint="eastAsia" w:ascii="仿宋_GB2312" w:hAnsi="仿宋_GB2312" w:eastAsia="仿宋_GB2312" w:cs="仿宋_GB2312"/>
          <w:snapToGrid w:val="0"/>
          <w:color w:val="auto"/>
          <w:spacing w:val="10"/>
          <w:kern w:val="0"/>
          <w:sz w:val="32"/>
          <w:szCs w:val="32"/>
          <w:lang w:val="en-US" w:eastAsia="zh-CN"/>
        </w:rPr>
        <w:t>4</w:t>
      </w:r>
      <w:r>
        <w:rPr>
          <w:rFonts w:hint="eastAsia" w:ascii="仿宋_GB2312" w:hAnsi="仿宋_GB2312" w:eastAsia="仿宋_GB2312" w:cs="仿宋_GB2312"/>
          <w:snapToGrid w:val="0"/>
          <w:color w:val="auto"/>
          <w:spacing w:val="10"/>
          <w:kern w:val="0"/>
          <w:sz w:val="32"/>
          <w:szCs w:val="32"/>
          <w:lang w:val="en-US" w:eastAsia="en-US"/>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80" w:firstLineChars="200"/>
        <w:jc w:val="both"/>
        <w:textAlignment w:val="baseline"/>
        <w:rPr>
          <w:rFonts w:hint="eastAsia" w:ascii="仿宋_GB2312" w:hAnsi="仿宋_GB2312" w:eastAsia="仿宋_GB2312" w:cs="仿宋_GB2312"/>
          <w:snapToGrid w:val="0"/>
          <w:color w:val="auto"/>
          <w:spacing w:val="10"/>
          <w:kern w:val="0"/>
          <w:sz w:val="32"/>
          <w:szCs w:val="32"/>
          <w:lang w:val="en-US" w:eastAsia="zh-CN"/>
        </w:rPr>
      </w:pPr>
      <w:r>
        <w:rPr>
          <w:rFonts w:hint="eastAsia" w:ascii="仿宋_GB2312" w:hAnsi="仿宋_GB2312" w:eastAsia="仿宋_GB2312" w:cs="仿宋_GB2312"/>
          <w:snapToGrid w:val="0"/>
          <w:color w:val="auto"/>
          <w:spacing w:val="10"/>
          <w:kern w:val="0"/>
          <w:sz w:val="32"/>
          <w:szCs w:val="32"/>
          <w:lang w:eastAsia="zh-CN"/>
        </w:rPr>
        <w:t>（六）</w:t>
      </w:r>
      <w:r>
        <w:rPr>
          <w:rFonts w:hint="eastAsia" w:ascii="仿宋_GB2312" w:hAnsi="仿宋_GB2312" w:eastAsia="仿宋_GB2312" w:cs="仿宋_GB2312"/>
          <w:snapToGrid w:val="0"/>
          <w:color w:val="auto"/>
          <w:spacing w:val="10"/>
          <w:kern w:val="0"/>
          <w:sz w:val="32"/>
          <w:szCs w:val="32"/>
          <w:lang w:eastAsia="en-US"/>
        </w:rPr>
        <w:t>财务管理、信息系统建设符合长护险结算管理要求，并配备相应的专业技术人员</w:t>
      </w:r>
      <w:r>
        <w:rPr>
          <w:rFonts w:hint="eastAsia" w:ascii="仿宋_GB2312" w:hAnsi="仿宋_GB2312" w:eastAsia="仿宋_GB2312" w:cs="仿宋_GB2312"/>
          <w:snapToGrid w:val="0"/>
          <w:color w:val="auto"/>
          <w:spacing w:val="10"/>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80" w:firstLineChars="200"/>
        <w:jc w:val="both"/>
        <w:textAlignment w:val="baseline"/>
        <w:rPr>
          <w:rFonts w:hint="eastAsia" w:ascii="仿宋_GB2312" w:hAnsi="仿宋_GB2312" w:eastAsia="仿宋_GB2312" w:cs="仿宋_GB2312"/>
          <w:snapToGrid w:val="0"/>
          <w:color w:val="auto"/>
          <w:spacing w:val="10"/>
          <w:kern w:val="0"/>
          <w:sz w:val="32"/>
          <w:szCs w:val="32"/>
          <w:lang w:eastAsia="zh-CN"/>
        </w:rPr>
      </w:pPr>
      <w:r>
        <w:rPr>
          <w:rFonts w:hint="eastAsia" w:ascii="仿宋_GB2312" w:hAnsi="仿宋_GB2312" w:eastAsia="仿宋_GB2312" w:cs="仿宋_GB2312"/>
          <w:snapToGrid w:val="0"/>
          <w:color w:val="auto"/>
          <w:spacing w:val="10"/>
          <w:kern w:val="0"/>
          <w:sz w:val="32"/>
          <w:szCs w:val="32"/>
          <w:lang w:val="en-US" w:eastAsia="zh-CN"/>
        </w:rPr>
        <w:t>（七）</w:t>
      </w:r>
      <w:r>
        <w:rPr>
          <w:rFonts w:hint="eastAsia" w:ascii="仿宋_GB2312" w:hAnsi="仿宋_GB2312" w:eastAsia="仿宋_GB2312" w:cs="仿宋_GB2312"/>
          <w:snapToGrid w:val="0"/>
          <w:color w:val="auto"/>
          <w:spacing w:val="10"/>
          <w:kern w:val="0"/>
          <w:sz w:val="32"/>
          <w:szCs w:val="32"/>
          <w:lang w:val="en-US" w:eastAsia="en-US"/>
        </w:rPr>
        <w:t>经评估符合《</w:t>
      </w:r>
      <w:r>
        <w:rPr>
          <w:rFonts w:hint="eastAsia" w:ascii="仿宋_GB2312" w:hAnsi="仿宋_GB2312" w:eastAsia="仿宋_GB2312" w:cs="仿宋_GB2312"/>
          <w:snapToGrid w:val="0"/>
          <w:color w:val="auto"/>
          <w:spacing w:val="10"/>
          <w:kern w:val="0"/>
          <w:sz w:val="32"/>
          <w:szCs w:val="32"/>
          <w:lang w:val="en-US" w:eastAsia="zh-CN"/>
        </w:rPr>
        <w:t>舟山</w:t>
      </w:r>
      <w:r>
        <w:rPr>
          <w:rFonts w:hint="eastAsia" w:ascii="仿宋_GB2312" w:hAnsi="仿宋_GB2312" w:eastAsia="仿宋_GB2312" w:cs="仿宋_GB2312"/>
          <w:snapToGrid w:val="0"/>
          <w:color w:val="auto"/>
          <w:spacing w:val="10"/>
          <w:kern w:val="0"/>
          <w:sz w:val="32"/>
          <w:szCs w:val="32"/>
          <w:lang w:val="en-US" w:eastAsia="en-US"/>
        </w:rPr>
        <w:t>市长期护理保险</w:t>
      </w:r>
      <w:r>
        <w:rPr>
          <w:rFonts w:hint="default" w:ascii="仿宋_GB2312" w:hAnsi="仿宋_GB2312" w:eastAsia="仿宋_GB2312" w:cs="仿宋_GB2312"/>
          <w:snapToGrid w:val="0"/>
          <w:color w:val="auto"/>
          <w:spacing w:val="10"/>
          <w:kern w:val="0"/>
          <w:sz w:val="32"/>
          <w:szCs w:val="32"/>
          <w:lang w:val="en" w:eastAsia="en-US"/>
        </w:rPr>
        <w:t>定点护理机构</w:t>
      </w:r>
      <w:r>
        <w:rPr>
          <w:rFonts w:hint="eastAsia" w:ascii="仿宋_GB2312" w:hAnsi="仿宋_GB2312" w:eastAsia="仿宋_GB2312" w:cs="仿宋_GB2312"/>
          <w:snapToGrid w:val="0"/>
          <w:color w:val="auto"/>
          <w:spacing w:val="10"/>
          <w:kern w:val="0"/>
          <w:sz w:val="32"/>
          <w:szCs w:val="32"/>
          <w:lang w:val="en" w:eastAsia="zh-CN"/>
        </w:rPr>
        <w:t>（</w:t>
      </w:r>
      <w:r>
        <w:rPr>
          <w:rFonts w:hint="eastAsia" w:ascii="仿宋_GB2312" w:hAnsi="仿宋_GB2312" w:eastAsia="仿宋_GB2312" w:cs="仿宋_GB2312"/>
          <w:snapToGrid w:val="0"/>
          <w:color w:val="auto"/>
          <w:spacing w:val="10"/>
          <w:kern w:val="0"/>
          <w:sz w:val="32"/>
          <w:szCs w:val="32"/>
          <w:lang w:val="en-US" w:eastAsia="zh-CN"/>
        </w:rPr>
        <w:t>机构护理</w:t>
      </w:r>
      <w:r>
        <w:rPr>
          <w:rFonts w:hint="eastAsia" w:ascii="仿宋_GB2312" w:hAnsi="仿宋_GB2312" w:eastAsia="仿宋_GB2312" w:cs="仿宋_GB2312"/>
          <w:snapToGrid w:val="0"/>
          <w:color w:val="auto"/>
          <w:spacing w:val="10"/>
          <w:kern w:val="0"/>
          <w:sz w:val="32"/>
          <w:szCs w:val="32"/>
          <w:lang w:val="en" w:eastAsia="zh-CN"/>
        </w:rPr>
        <w:t>）</w:t>
      </w:r>
      <w:r>
        <w:rPr>
          <w:rFonts w:hint="eastAsia" w:ascii="仿宋_GB2312" w:hAnsi="仿宋_GB2312" w:eastAsia="仿宋_GB2312" w:cs="仿宋_GB2312"/>
          <w:snapToGrid w:val="0"/>
          <w:color w:val="auto"/>
          <w:spacing w:val="10"/>
          <w:kern w:val="0"/>
          <w:sz w:val="32"/>
          <w:szCs w:val="32"/>
          <w:lang w:val="en-US" w:eastAsia="en-US"/>
        </w:rPr>
        <w:t>评诂表》</w:t>
      </w:r>
      <w:r>
        <w:rPr>
          <w:rFonts w:hint="eastAsia" w:ascii="仿宋_GB2312" w:hAnsi="仿宋_GB2312" w:eastAsia="仿宋_GB2312" w:cs="仿宋_GB2312"/>
          <w:snapToGrid w:val="0"/>
          <w:color w:val="auto"/>
          <w:spacing w:val="10"/>
          <w:kern w:val="0"/>
          <w:sz w:val="32"/>
          <w:szCs w:val="32"/>
          <w:lang w:val="en-US" w:eastAsia="zh-CN"/>
        </w:rPr>
        <w:t>（</w:t>
      </w:r>
      <w:r>
        <w:rPr>
          <w:rFonts w:hint="eastAsia" w:ascii="仿宋_GB2312" w:hAnsi="仿宋_GB2312" w:eastAsia="仿宋_GB2312" w:cs="仿宋_GB2312"/>
          <w:snapToGrid w:val="0"/>
          <w:color w:val="auto"/>
          <w:spacing w:val="10"/>
          <w:kern w:val="0"/>
          <w:sz w:val="32"/>
          <w:szCs w:val="32"/>
          <w:lang w:val="en-US" w:eastAsia="en-US"/>
        </w:rPr>
        <w:t>附件</w:t>
      </w:r>
      <w:r>
        <w:rPr>
          <w:rFonts w:hint="eastAsia" w:ascii="仿宋_GB2312" w:hAnsi="仿宋_GB2312" w:eastAsia="仿宋_GB2312" w:cs="仿宋_GB2312"/>
          <w:snapToGrid w:val="0"/>
          <w:color w:val="auto"/>
          <w:spacing w:val="10"/>
          <w:kern w:val="0"/>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82" w:firstLineChars="200"/>
        <w:jc w:val="both"/>
        <w:textAlignment w:val="baseline"/>
        <w:rPr>
          <w:rFonts w:hint="default" w:ascii="仿宋_GB2312" w:hAnsi="仿宋_GB2312" w:eastAsia="仿宋_GB2312" w:cs="仿宋_GB2312"/>
          <w:snapToGrid w:val="0"/>
          <w:color w:val="auto"/>
          <w:spacing w:val="10"/>
          <w:kern w:val="0"/>
          <w:sz w:val="32"/>
          <w:szCs w:val="32"/>
          <w:lang w:val="en" w:eastAsia="en-US"/>
        </w:rPr>
      </w:pPr>
      <w:r>
        <w:rPr>
          <w:rFonts w:hint="eastAsia" w:ascii="仿宋_GB2312" w:hAnsi="仿宋_GB2312" w:eastAsia="仿宋_GB2312" w:cs="仿宋_GB2312"/>
          <w:b/>
          <w:bCs/>
          <w:snapToGrid w:val="0"/>
          <w:color w:val="auto"/>
          <w:spacing w:val="10"/>
          <w:kern w:val="0"/>
          <w:sz w:val="32"/>
          <w:szCs w:val="32"/>
          <w:lang w:eastAsia="en-US"/>
        </w:rPr>
        <w:t>第</w:t>
      </w:r>
      <w:r>
        <w:rPr>
          <w:rFonts w:hint="default" w:ascii="仿宋_GB2312" w:hAnsi="仿宋_GB2312" w:eastAsia="仿宋_GB2312" w:cs="仿宋_GB2312"/>
          <w:b/>
          <w:bCs/>
          <w:snapToGrid w:val="0"/>
          <w:color w:val="auto"/>
          <w:spacing w:val="10"/>
          <w:kern w:val="0"/>
          <w:sz w:val="32"/>
          <w:szCs w:val="32"/>
          <w:lang w:val="en" w:eastAsia="en-US"/>
        </w:rPr>
        <w:t>七</w:t>
      </w:r>
      <w:r>
        <w:rPr>
          <w:rFonts w:hint="eastAsia" w:ascii="仿宋_GB2312" w:hAnsi="仿宋_GB2312" w:eastAsia="仿宋_GB2312" w:cs="仿宋_GB2312"/>
          <w:b/>
          <w:bCs/>
          <w:snapToGrid w:val="0"/>
          <w:color w:val="auto"/>
          <w:spacing w:val="10"/>
          <w:kern w:val="0"/>
          <w:sz w:val="32"/>
          <w:szCs w:val="32"/>
          <w:lang w:eastAsia="en-US"/>
        </w:rPr>
        <w:t xml:space="preserve">条 </w:t>
      </w:r>
      <w:r>
        <w:rPr>
          <w:rFonts w:hint="eastAsia" w:ascii="仿宋_GB2312" w:hAnsi="仿宋_GB2312" w:eastAsia="仿宋_GB2312" w:cs="仿宋_GB2312"/>
          <w:b/>
          <w:bCs/>
          <w:snapToGrid w:val="0"/>
          <w:color w:val="auto"/>
          <w:spacing w:val="10"/>
          <w:kern w:val="0"/>
          <w:sz w:val="32"/>
          <w:szCs w:val="32"/>
          <w:lang w:val="en-US" w:eastAsia="zh-CN"/>
        </w:rPr>
        <w:t xml:space="preserve"> </w:t>
      </w:r>
      <w:r>
        <w:rPr>
          <w:rFonts w:hint="eastAsia" w:ascii="仿宋_GB2312" w:hAnsi="仿宋_GB2312" w:eastAsia="仿宋_GB2312" w:cs="仿宋_GB2312"/>
          <w:snapToGrid w:val="0"/>
          <w:color w:val="auto"/>
          <w:spacing w:val="10"/>
          <w:kern w:val="0"/>
          <w:sz w:val="32"/>
          <w:szCs w:val="32"/>
          <w:lang w:eastAsia="en-US"/>
        </w:rPr>
        <w:t>选择承担机构护理服务的</w:t>
      </w:r>
      <w:r>
        <w:rPr>
          <w:rFonts w:hint="eastAsia" w:ascii="仿宋_GB2312" w:hAnsi="仿宋_GB2312" w:eastAsia="仿宋_GB2312" w:cs="仿宋_GB2312"/>
          <w:snapToGrid w:val="0"/>
          <w:color w:val="auto"/>
          <w:spacing w:val="10"/>
          <w:kern w:val="0"/>
          <w:sz w:val="32"/>
          <w:szCs w:val="32"/>
          <w:lang w:val="en-US" w:eastAsia="zh-CN"/>
        </w:rPr>
        <w:t>各类</w:t>
      </w:r>
      <w:r>
        <w:rPr>
          <w:rFonts w:hint="eastAsia" w:ascii="仿宋_GB2312" w:hAnsi="仿宋_GB2312" w:eastAsia="仿宋_GB2312" w:cs="仿宋_GB2312"/>
          <w:snapToGrid w:val="0"/>
          <w:color w:val="auto"/>
          <w:spacing w:val="10"/>
          <w:kern w:val="0"/>
          <w:sz w:val="32"/>
          <w:szCs w:val="32"/>
          <w:lang w:eastAsia="en-US"/>
        </w:rPr>
        <w:t>医疗机构</w:t>
      </w:r>
      <w:r>
        <w:rPr>
          <w:rFonts w:hint="default" w:ascii="仿宋_GB2312" w:hAnsi="仿宋_GB2312" w:eastAsia="仿宋_GB2312" w:cs="仿宋_GB2312"/>
          <w:snapToGrid w:val="0"/>
          <w:color w:val="auto"/>
          <w:spacing w:val="10"/>
          <w:kern w:val="0"/>
          <w:sz w:val="32"/>
          <w:szCs w:val="32"/>
          <w:lang w:val="en" w:eastAsia="en-US"/>
        </w:rPr>
        <w:t>，</w:t>
      </w:r>
      <w:r>
        <w:rPr>
          <w:rFonts w:hint="eastAsia" w:ascii="仿宋_GB2312" w:hAnsi="仿宋_GB2312" w:eastAsia="仿宋_GB2312" w:cs="仿宋_GB2312"/>
          <w:snapToGrid w:val="0"/>
          <w:color w:val="auto"/>
          <w:spacing w:val="10"/>
          <w:kern w:val="0"/>
          <w:sz w:val="32"/>
          <w:szCs w:val="32"/>
          <w:lang w:eastAsia="en-US"/>
        </w:rPr>
        <w:t>应同时具备以下条</w:t>
      </w:r>
      <w:r>
        <w:rPr>
          <w:rFonts w:hint="eastAsia" w:ascii="仿宋_GB2312" w:hAnsi="仿宋_GB2312" w:eastAsia="仿宋_GB2312" w:cs="仿宋_GB2312"/>
          <w:snapToGrid w:val="0"/>
          <w:color w:val="auto"/>
          <w:spacing w:val="10"/>
          <w:kern w:val="0"/>
          <w:sz w:val="32"/>
          <w:szCs w:val="32"/>
          <w:lang w:val="en-US" w:eastAsia="zh-CN"/>
        </w:rPr>
        <w:t>件</w:t>
      </w:r>
      <w:r>
        <w:rPr>
          <w:rFonts w:hint="eastAsia" w:ascii="仿宋_GB2312" w:hAnsi="仿宋_GB2312" w:eastAsia="仿宋_GB2312" w:cs="仿宋_GB2312"/>
          <w:snapToGrid w:val="0"/>
          <w:color w:val="auto"/>
          <w:spacing w:val="10"/>
          <w:kern w:val="0"/>
          <w:sz w:val="32"/>
          <w:szCs w:val="32"/>
          <w:lang w:eastAsia="en-US"/>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80" w:firstLineChars="200"/>
        <w:jc w:val="both"/>
        <w:textAlignment w:val="baseline"/>
        <w:rPr>
          <w:rFonts w:hint="eastAsia" w:ascii="仿宋_GB2312" w:hAnsi="仿宋_GB2312" w:eastAsia="仿宋_GB2312" w:cs="仿宋_GB2312"/>
          <w:snapToGrid w:val="0"/>
          <w:color w:val="auto"/>
          <w:spacing w:val="10"/>
          <w:kern w:val="0"/>
          <w:sz w:val="32"/>
          <w:szCs w:val="32"/>
          <w:lang w:val="en-US" w:eastAsia="zh-CN"/>
        </w:rPr>
      </w:pPr>
      <w:r>
        <w:rPr>
          <w:rFonts w:hint="eastAsia" w:ascii="仿宋_GB2312" w:hAnsi="仿宋_GB2312" w:eastAsia="仿宋_GB2312" w:cs="仿宋_GB2312"/>
          <w:snapToGrid w:val="0"/>
          <w:color w:val="auto"/>
          <w:spacing w:val="10"/>
          <w:kern w:val="0"/>
          <w:sz w:val="32"/>
          <w:szCs w:val="32"/>
          <w:lang w:eastAsia="zh-CN"/>
        </w:rPr>
        <w:t>（一）</w:t>
      </w:r>
      <w:r>
        <w:rPr>
          <w:rFonts w:hint="eastAsia" w:ascii="仿宋_GB2312" w:hAnsi="仿宋_GB2312" w:eastAsia="仿宋_GB2312" w:cs="仿宋_GB2312"/>
          <w:snapToGrid w:val="0"/>
          <w:color w:val="auto"/>
          <w:spacing w:val="10"/>
          <w:kern w:val="0"/>
          <w:sz w:val="32"/>
          <w:szCs w:val="32"/>
          <w:lang w:eastAsia="en-US"/>
        </w:rPr>
        <w:t>遵守国家、省、市有关法律法规和政策规定。规范经营，在现经营场所正常</w:t>
      </w:r>
      <w:r>
        <w:rPr>
          <w:rFonts w:hint="eastAsia" w:ascii="仿宋_GB2312" w:hAnsi="仿宋_GB2312" w:eastAsia="仿宋_GB2312" w:cs="仿宋_GB2312"/>
          <w:snapToGrid w:val="0"/>
          <w:color w:val="auto"/>
          <w:spacing w:val="10"/>
          <w:kern w:val="0"/>
          <w:sz w:val="32"/>
          <w:szCs w:val="32"/>
          <w:lang w:val="en-US" w:eastAsia="zh-CN"/>
        </w:rPr>
        <w:t>运营3</w:t>
      </w:r>
      <w:r>
        <w:rPr>
          <w:rFonts w:hint="eastAsia" w:ascii="仿宋_GB2312" w:hAnsi="仿宋_GB2312" w:eastAsia="仿宋_GB2312" w:cs="仿宋_GB2312"/>
          <w:snapToGrid w:val="0"/>
          <w:color w:val="auto"/>
          <w:spacing w:val="10"/>
          <w:kern w:val="0"/>
          <w:sz w:val="32"/>
          <w:szCs w:val="32"/>
          <w:lang w:eastAsia="en-US"/>
        </w:rPr>
        <w:t>个月及以上，近一年内(不足一年的自开业以来)未受到相关</w:t>
      </w:r>
      <w:r>
        <w:rPr>
          <w:rFonts w:hint="eastAsia" w:ascii="仿宋_GB2312" w:hAnsi="仿宋_GB2312" w:eastAsia="仿宋_GB2312" w:cs="仿宋_GB2312"/>
          <w:snapToGrid w:val="0"/>
          <w:color w:val="auto"/>
          <w:spacing w:val="10"/>
          <w:kern w:val="0"/>
          <w:sz w:val="32"/>
          <w:szCs w:val="32"/>
          <w:lang w:val="en-US" w:eastAsia="zh-CN"/>
        </w:rPr>
        <w:t>管理</w:t>
      </w:r>
      <w:r>
        <w:rPr>
          <w:rFonts w:hint="eastAsia" w:ascii="仿宋_GB2312" w:hAnsi="仿宋_GB2312" w:eastAsia="仿宋_GB2312" w:cs="仿宋_GB2312"/>
          <w:snapToGrid w:val="0"/>
          <w:color w:val="auto"/>
          <w:spacing w:val="10"/>
          <w:kern w:val="0"/>
          <w:sz w:val="32"/>
          <w:szCs w:val="32"/>
          <w:lang w:eastAsia="en-US"/>
        </w:rPr>
        <w:t>部门</w:t>
      </w:r>
      <w:r>
        <w:rPr>
          <w:rFonts w:hint="eastAsia" w:ascii="仿宋_GB2312" w:hAnsi="仿宋_GB2312" w:eastAsia="仿宋_GB2312" w:cs="仿宋_GB2312"/>
          <w:snapToGrid w:val="0"/>
          <w:color w:val="auto"/>
          <w:spacing w:val="10"/>
          <w:kern w:val="0"/>
          <w:sz w:val="32"/>
          <w:szCs w:val="32"/>
          <w:lang w:val="en-US" w:eastAsia="zh-CN"/>
        </w:rPr>
        <w:t>的行政</w:t>
      </w:r>
      <w:r>
        <w:rPr>
          <w:rFonts w:hint="eastAsia" w:ascii="仿宋_GB2312" w:hAnsi="仿宋_GB2312" w:eastAsia="仿宋_GB2312" w:cs="仿宋_GB2312"/>
          <w:snapToGrid w:val="0"/>
          <w:color w:val="auto"/>
          <w:spacing w:val="10"/>
          <w:kern w:val="0"/>
          <w:sz w:val="32"/>
          <w:szCs w:val="32"/>
          <w:lang w:eastAsia="en-US"/>
        </w:rPr>
        <w:t>处罚；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80" w:firstLineChars="200"/>
        <w:jc w:val="both"/>
        <w:textAlignment w:val="baseline"/>
        <w:rPr>
          <w:rFonts w:hint="eastAsia" w:ascii="仿宋_GB2312" w:hAnsi="仿宋_GB2312" w:eastAsia="仿宋_GB2312" w:cs="仿宋_GB2312"/>
          <w:snapToGrid w:val="0"/>
          <w:color w:val="auto"/>
          <w:spacing w:val="10"/>
          <w:kern w:val="0"/>
          <w:sz w:val="32"/>
          <w:szCs w:val="32"/>
          <w:lang w:val="en-US" w:eastAsia="zh-CN"/>
        </w:rPr>
      </w:pPr>
      <w:r>
        <w:rPr>
          <w:rFonts w:hint="eastAsia" w:ascii="仿宋_GB2312" w:hAnsi="仿宋_GB2312" w:eastAsia="仿宋_GB2312" w:cs="仿宋_GB2312"/>
          <w:snapToGrid w:val="0"/>
          <w:color w:val="auto"/>
          <w:spacing w:val="10"/>
          <w:kern w:val="0"/>
          <w:sz w:val="32"/>
          <w:szCs w:val="32"/>
          <w:lang w:val="en-US" w:eastAsia="zh-CN"/>
        </w:rPr>
        <w:t>（二）</w:t>
      </w:r>
      <w:r>
        <w:rPr>
          <w:rFonts w:hint="eastAsia" w:ascii="仿宋_GB2312" w:hAnsi="仿宋_GB2312" w:eastAsia="仿宋_GB2312" w:cs="仿宋_GB2312"/>
          <w:snapToGrid w:val="0"/>
          <w:color w:val="auto"/>
          <w:spacing w:val="10"/>
          <w:kern w:val="0"/>
          <w:sz w:val="32"/>
          <w:szCs w:val="32"/>
          <w:lang w:val="en-US" w:eastAsia="en-US"/>
        </w:rPr>
        <w:t>原则上应为二级及以下的医保定点医疗机构</w:t>
      </w:r>
      <w:r>
        <w:rPr>
          <w:rFonts w:hint="eastAsia" w:ascii="仿宋_GB2312" w:hAnsi="仿宋_GB2312" w:eastAsia="仿宋_GB2312" w:cs="仿宋_GB2312"/>
          <w:snapToGrid w:val="0"/>
          <w:color w:val="auto"/>
          <w:spacing w:val="10"/>
          <w:kern w:val="0"/>
          <w:sz w:val="32"/>
          <w:szCs w:val="32"/>
          <w:lang w:val="en-US" w:eastAsia="zh-CN"/>
        </w:rPr>
        <w:t>，配备</w:t>
      </w:r>
      <w:r>
        <w:rPr>
          <w:rFonts w:hint="eastAsia" w:ascii="仿宋_GB2312" w:hAnsi="仿宋_GB2312" w:eastAsia="仿宋_GB2312" w:cs="仿宋_GB2312"/>
          <w:snapToGrid w:val="0"/>
          <w:color w:val="auto"/>
          <w:spacing w:val="10"/>
          <w:kern w:val="0"/>
          <w:sz w:val="32"/>
          <w:szCs w:val="32"/>
          <w:lang w:val="en-US" w:eastAsia="en-US"/>
        </w:rPr>
        <w:t>不少于1名长护险专职管理人员，服务能力在</w:t>
      </w:r>
      <w:r>
        <w:rPr>
          <w:rFonts w:hint="eastAsia" w:ascii="仿宋_GB2312" w:hAnsi="仿宋_GB2312" w:eastAsia="仿宋_GB2312" w:cs="仿宋_GB2312"/>
          <w:snapToGrid w:val="0"/>
          <w:color w:val="auto"/>
          <w:spacing w:val="10"/>
          <w:kern w:val="0"/>
          <w:sz w:val="32"/>
          <w:szCs w:val="32"/>
          <w:lang w:val="en-US" w:eastAsia="zh-CN"/>
        </w:rPr>
        <w:t>50</w:t>
      </w:r>
      <w:r>
        <w:rPr>
          <w:rFonts w:hint="eastAsia" w:ascii="仿宋_GB2312" w:hAnsi="仿宋_GB2312" w:eastAsia="仿宋_GB2312" w:cs="仿宋_GB2312"/>
          <w:snapToGrid w:val="0"/>
          <w:color w:val="auto"/>
          <w:spacing w:val="10"/>
          <w:kern w:val="0"/>
          <w:sz w:val="32"/>
          <w:szCs w:val="32"/>
          <w:lang w:val="en-US" w:eastAsia="en-US"/>
        </w:rPr>
        <w:t>人以上的成立专门管理科室</w:t>
      </w:r>
      <w:r>
        <w:rPr>
          <w:rFonts w:hint="eastAsia" w:ascii="仿宋_GB2312" w:hAnsi="仿宋_GB2312" w:eastAsia="仿宋_GB2312" w:cs="仿宋_GB2312"/>
          <w:snapToGrid w:val="0"/>
          <w:color w:val="auto"/>
          <w:spacing w:val="10"/>
          <w:kern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80" w:firstLineChars="200"/>
        <w:jc w:val="both"/>
        <w:textAlignment w:val="baseline"/>
        <w:rPr>
          <w:rFonts w:hint="default" w:ascii="仿宋_GB2312" w:hAnsi="仿宋_GB2312" w:eastAsia="仿宋_GB2312" w:cs="仿宋_GB2312"/>
          <w:snapToGrid w:val="0"/>
          <w:color w:val="auto"/>
          <w:spacing w:val="10"/>
          <w:kern w:val="0"/>
          <w:sz w:val="32"/>
          <w:szCs w:val="32"/>
          <w:lang w:val="en-US" w:eastAsia="zh-CN"/>
        </w:rPr>
      </w:pPr>
      <w:r>
        <w:rPr>
          <w:rFonts w:hint="eastAsia" w:ascii="仿宋_GB2312" w:hAnsi="仿宋_GB2312" w:eastAsia="仿宋_GB2312" w:cs="仿宋_GB2312"/>
          <w:snapToGrid w:val="0"/>
          <w:color w:val="auto"/>
          <w:spacing w:val="10"/>
          <w:kern w:val="0"/>
          <w:sz w:val="32"/>
          <w:szCs w:val="32"/>
          <w:lang w:val="en-US" w:eastAsia="zh-CN"/>
        </w:rPr>
        <w:t>（三）设立</w:t>
      </w:r>
      <w:r>
        <w:rPr>
          <w:rFonts w:hint="default" w:ascii="仿宋_GB2312" w:hAnsi="仿宋_GB2312" w:eastAsia="仿宋_GB2312" w:cs="仿宋_GB2312"/>
          <w:snapToGrid w:val="0"/>
          <w:color w:val="auto"/>
          <w:spacing w:val="10"/>
          <w:kern w:val="0"/>
          <w:sz w:val="32"/>
          <w:szCs w:val="32"/>
          <w:lang w:val="en" w:eastAsia="zh-CN"/>
        </w:rPr>
        <w:t>长护险</w:t>
      </w:r>
      <w:r>
        <w:rPr>
          <w:rFonts w:hint="eastAsia" w:ascii="仿宋_GB2312" w:hAnsi="仿宋_GB2312" w:eastAsia="仿宋_GB2312" w:cs="仿宋_GB2312"/>
          <w:snapToGrid w:val="0"/>
          <w:color w:val="auto"/>
          <w:spacing w:val="10"/>
          <w:kern w:val="0"/>
          <w:sz w:val="32"/>
          <w:szCs w:val="32"/>
          <w:lang w:val="en-US" w:eastAsia="zh-CN"/>
        </w:rPr>
        <w:t>病区</w:t>
      </w:r>
      <w:r>
        <w:rPr>
          <w:rFonts w:hint="default" w:ascii="仿宋_GB2312" w:hAnsi="仿宋_GB2312" w:eastAsia="仿宋_GB2312" w:cs="仿宋_GB2312"/>
          <w:snapToGrid w:val="0"/>
          <w:color w:val="auto"/>
          <w:spacing w:val="10"/>
          <w:kern w:val="0"/>
          <w:sz w:val="32"/>
          <w:szCs w:val="32"/>
          <w:lang w:val="en" w:eastAsia="zh-CN"/>
        </w:rPr>
        <w:t>，长护险床位应不少于10张，并</w:t>
      </w:r>
      <w:r>
        <w:rPr>
          <w:rFonts w:hint="eastAsia" w:ascii="仿宋_GB2312" w:hAnsi="仿宋_GB2312" w:eastAsia="仿宋_GB2312" w:cs="仿宋_GB2312"/>
          <w:snapToGrid w:val="0"/>
          <w:color w:val="auto"/>
          <w:spacing w:val="10"/>
          <w:kern w:val="0"/>
          <w:sz w:val="32"/>
          <w:szCs w:val="32"/>
          <w:lang w:val="en-US" w:eastAsia="zh-CN"/>
        </w:rPr>
        <w:t>设立明显标志；</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80" w:firstLineChars="200"/>
        <w:jc w:val="both"/>
        <w:textAlignment w:val="baseline"/>
        <w:rPr>
          <w:rFonts w:hint="eastAsia" w:ascii="仿宋_GB2312" w:hAnsi="仿宋_GB2312" w:eastAsia="仿宋_GB2312" w:cs="仿宋_GB2312"/>
          <w:snapToGrid w:val="0"/>
          <w:color w:val="auto"/>
          <w:spacing w:val="10"/>
          <w:kern w:val="0"/>
          <w:sz w:val="32"/>
          <w:szCs w:val="32"/>
          <w:lang w:eastAsia="en-US"/>
        </w:rPr>
      </w:pPr>
      <w:r>
        <w:rPr>
          <w:rFonts w:hint="eastAsia" w:ascii="仿宋_GB2312" w:hAnsi="仿宋_GB2312" w:eastAsia="仿宋_GB2312" w:cs="仿宋_GB2312"/>
          <w:snapToGrid w:val="0"/>
          <w:color w:val="auto"/>
          <w:spacing w:val="10"/>
          <w:kern w:val="0"/>
          <w:sz w:val="32"/>
          <w:szCs w:val="32"/>
          <w:lang w:val="en-US" w:eastAsia="zh-CN"/>
        </w:rPr>
        <w:t>（四）</w:t>
      </w:r>
      <w:r>
        <w:rPr>
          <w:rFonts w:hint="eastAsia" w:ascii="仿宋_GB2312" w:hAnsi="仿宋_GB2312" w:eastAsia="仿宋_GB2312" w:cs="仿宋_GB2312"/>
          <w:snapToGrid w:val="0"/>
          <w:color w:val="auto"/>
          <w:spacing w:val="10"/>
          <w:kern w:val="0"/>
          <w:sz w:val="32"/>
          <w:szCs w:val="32"/>
          <w:lang w:val="en-US" w:eastAsia="en-US"/>
        </w:rPr>
        <w:t>配备</w:t>
      </w:r>
      <w:r>
        <w:rPr>
          <w:rFonts w:hint="eastAsia" w:ascii="仿宋_GB2312" w:hAnsi="仿宋_GB2312" w:eastAsia="仿宋_GB2312" w:cs="仿宋_GB2312"/>
          <w:snapToGrid w:val="0"/>
          <w:color w:val="auto"/>
          <w:spacing w:val="10"/>
          <w:kern w:val="0"/>
          <w:sz w:val="32"/>
          <w:szCs w:val="32"/>
          <w:lang w:val="en-US" w:eastAsia="zh-CN"/>
        </w:rPr>
        <w:t>与</w:t>
      </w:r>
      <w:r>
        <w:rPr>
          <w:rFonts w:hint="default" w:ascii="仿宋_GB2312" w:hAnsi="仿宋_GB2312" w:eastAsia="仿宋_GB2312" w:cs="仿宋_GB2312"/>
          <w:snapToGrid w:val="0"/>
          <w:color w:val="auto"/>
          <w:spacing w:val="10"/>
          <w:kern w:val="0"/>
          <w:sz w:val="32"/>
          <w:szCs w:val="32"/>
          <w:lang w:val="en" w:eastAsia="zh-CN"/>
        </w:rPr>
        <w:t>长护险</w:t>
      </w:r>
      <w:r>
        <w:rPr>
          <w:rFonts w:hint="eastAsia" w:ascii="仿宋_GB2312" w:hAnsi="仿宋_GB2312" w:eastAsia="仿宋_GB2312" w:cs="仿宋_GB2312"/>
          <w:snapToGrid w:val="0"/>
          <w:color w:val="auto"/>
          <w:spacing w:val="10"/>
          <w:kern w:val="0"/>
          <w:sz w:val="32"/>
          <w:szCs w:val="32"/>
          <w:lang w:val="en-US" w:eastAsia="zh-CN"/>
        </w:rPr>
        <w:t>病区相适应的医护人员、设备设施等，其中医生和护士配备各不少于1名；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80" w:firstLineChars="200"/>
        <w:jc w:val="both"/>
        <w:textAlignment w:val="baseline"/>
        <w:rPr>
          <w:rFonts w:hint="eastAsia" w:ascii="仿宋_GB2312" w:hAnsi="仿宋_GB2312" w:eastAsia="仿宋_GB2312" w:cs="仿宋_GB2312"/>
          <w:snapToGrid w:val="0"/>
          <w:color w:val="auto"/>
          <w:spacing w:val="10"/>
          <w:kern w:val="0"/>
          <w:sz w:val="32"/>
          <w:szCs w:val="32"/>
          <w:lang w:val="en-US" w:eastAsia="en-US"/>
        </w:rPr>
      </w:pPr>
      <w:r>
        <w:rPr>
          <w:rFonts w:hint="eastAsia" w:ascii="仿宋_GB2312" w:hAnsi="仿宋_GB2312" w:eastAsia="仿宋_GB2312" w:cs="仿宋_GB2312"/>
          <w:snapToGrid w:val="0"/>
          <w:color w:val="auto"/>
          <w:spacing w:val="10"/>
          <w:kern w:val="0"/>
          <w:sz w:val="32"/>
          <w:szCs w:val="32"/>
          <w:lang w:val="en" w:eastAsia="zh-CN"/>
        </w:rPr>
        <w:t>（五）</w:t>
      </w:r>
      <w:r>
        <w:rPr>
          <w:rFonts w:hint="default" w:ascii="仿宋_GB2312" w:hAnsi="仿宋_GB2312" w:eastAsia="仿宋_GB2312" w:cs="仿宋_GB2312"/>
          <w:snapToGrid w:val="0"/>
          <w:color w:val="auto"/>
          <w:spacing w:val="10"/>
          <w:kern w:val="0"/>
          <w:sz w:val="32"/>
          <w:szCs w:val="32"/>
          <w:lang w:val="en" w:eastAsia="zh-CN"/>
        </w:rPr>
        <w:t>长护险</w:t>
      </w:r>
      <w:r>
        <w:rPr>
          <w:rFonts w:hint="eastAsia" w:ascii="仿宋_GB2312" w:hAnsi="仿宋_GB2312" w:eastAsia="仿宋_GB2312" w:cs="仿宋_GB2312"/>
          <w:snapToGrid w:val="0"/>
          <w:color w:val="auto"/>
          <w:spacing w:val="10"/>
          <w:kern w:val="0"/>
          <w:sz w:val="32"/>
          <w:szCs w:val="32"/>
          <w:lang w:val="en-US" w:eastAsia="zh-CN"/>
        </w:rPr>
        <w:t>病区</w:t>
      </w:r>
      <w:r>
        <w:rPr>
          <w:rFonts w:hint="eastAsia" w:ascii="仿宋_GB2312" w:hAnsi="仿宋_GB2312" w:eastAsia="仿宋_GB2312" w:cs="仿宋_GB2312"/>
          <w:snapToGrid w:val="0"/>
          <w:color w:val="auto"/>
          <w:spacing w:val="10"/>
          <w:kern w:val="0"/>
          <w:sz w:val="32"/>
          <w:szCs w:val="32"/>
          <w:lang w:val="en-US" w:eastAsia="en-US"/>
        </w:rPr>
        <w:t>内的护理服务人员与</w:t>
      </w:r>
      <w:r>
        <w:rPr>
          <w:rFonts w:hint="default" w:ascii="仿宋_GB2312" w:hAnsi="仿宋_GB2312" w:eastAsia="仿宋_GB2312" w:cs="仿宋_GB2312"/>
          <w:snapToGrid w:val="0"/>
          <w:color w:val="auto"/>
          <w:spacing w:val="10"/>
          <w:kern w:val="0"/>
          <w:sz w:val="32"/>
          <w:szCs w:val="32"/>
          <w:lang w:val="en" w:eastAsia="en-US"/>
        </w:rPr>
        <w:t>长护险</w:t>
      </w:r>
      <w:r>
        <w:rPr>
          <w:rFonts w:hint="eastAsia" w:ascii="仿宋_GB2312" w:hAnsi="仿宋_GB2312" w:eastAsia="仿宋_GB2312" w:cs="仿宋_GB2312"/>
          <w:snapToGrid w:val="0"/>
          <w:color w:val="auto"/>
          <w:spacing w:val="10"/>
          <w:kern w:val="0"/>
          <w:sz w:val="32"/>
          <w:szCs w:val="32"/>
          <w:lang w:val="en-US" w:eastAsia="en-US"/>
        </w:rPr>
        <w:t>床位配比应不低于1:</w:t>
      </w:r>
      <w:r>
        <w:rPr>
          <w:rFonts w:hint="eastAsia" w:ascii="仿宋_GB2312" w:hAnsi="仿宋_GB2312" w:eastAsia="仿宋_GB2312" w:cs="仿宋_GB2312"/>
          <w:snapToGrid w:val="0"/>
          <w:color w:val="auto"/>
          <w:spacing w:val="10"/>
          <w:kern w:val="0"/>
          <w:sz w:val="32"/>
          <w:szCs w:val="32"/>
          <w:lang w:val="en-US" w:eastAsia="zh-CN"/>
        </w:rPr>
        <w:t>4</w:t>
      </w:r>
      <w:r>
        <w:rPr>
          <w:rFonts w:hint="eastAsia" w:ascii="仿宋_GB2312" w:hAnsi="仿宋_GB2312" w:eastAsia="仿宋_GB2312" w:cs="仿宋_GB2312"/>
          <w:snapToGrid w:val="0"/>
          <w:color w:val="auto"/>
          <w:spacing w:val="10"/>
          <w:kern w:val="0"/>
          <w:sz w:val="32"/>
          <w:szCs w:val="32"/>
          <w:lang w:val="en-US" w:eastAsia="en-US"/>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80" w:firstLineChars="200"/>
        <w:jc w:val="both"/>
        <w:textAlignment w:val="baseline"/>
        <w:rPr>
          <w:rFonts w:hint="eastAsia" w:ascii="仿宋_GB2312" w:hAnsi="仿宋_GB2312" w:eastAsia="仿宋_GB2312" w:cs="仿宋_GB2312"/>
          <w:snapToGrid w:val="0"/>
          <w:color w:val="auto"/>
          <w:spacing w:val="10"/>
          <w:kern w:val="0"/>
          <w:sz w:val="32"/>
          <w:szCs w:val="32"/>
          <w:lang w:val="en-US" w:eastAsia="zh-CN"/>
        </w:rPr>
      </w:pPr>
      <w:r>
        <w:rPr>
          <w:rFonts w:hint="eastAsia" w:ascii="仿宋_GB2312" w:hAnsi="仿宋_GB2312" w:eastAsia="仿宋_GB2312" w:cs="仿宋_GB2312"/>
          <w:snapToGrid w:val="0"/>
          <w:color w:val="auto"/>
          <w:spacing w:val="10"/>
          <w:kern w:val="0"/>
          <w:sz w:val="32"/>
          <w:szCs w:val="32"/>
          <w:lang w:eastAsia="zh-CN"/>
        </w:rPr>
        <w:t>（六）</w:t>
      </w:r>
      <w:r>
        <w:rPr>
          <w:rFonts w:hint="eastAsia" w:ascii="仿宋_GB2312" w:hAnsi="仿宋_GB2312" w:eastAsia="仿宋_GB2312" w:cs="仿宋_GB2312"/>
          <w:snapToGrid w:val="0"/>
          <w:color w:val="auto"/>
          <w:spacing w:val="10"/>
          <w:kern w:val="0"/>
          <w:sz w:val="32"/>
          <w:szCs w:val="32"/>
          <w:lang w:eastAsia="en-US"/>
        </w:rPr>
        <w:t>财务管理、信息系统建设符合长护险结算管理要求，并配备相应的专业技术人员</w:t>
      </w:r>
      <w:r>
        <w:rPr>
          <w:rFonts w:hint="eastAsia" w:ascii="仿宋_GB2312" w:hAnsi="仿宋_GB2312" w:eastAsia="仿宋_GB2312" w:cs="仿宋_GB2312"/>
          <w:snapToGrid w:val="0"/>
          <w:color w:val="auto"/>
          <w:spacing w:val="10"/>
          <w:kern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80" w:firstLineChars="200"/>
        <w:jc w:val="both"/>
        <w:textAlignment w:val="baseline"/>
        <w:rPr>
          <w:rFonts w:hint="eastAsia" w:ascii="仿宋_GB2312" w:hAnsi="仿宋_GB2312" w:eastAsia="仿宋_GB2312" w:cs="仿宋_GB2312"/>
          <w:snapToGrid w:val="0"/>
          <w:color w:val="auto"/>
          <w:spacing w:val="10"/>
          <w:kern w:val="0"/>
          <w:sz w:val="32"/>
          <w:szCs w:val="32"/>
          <w:lang w:eastAsia="zh-CN"/>
        </w:rPr>
      </w:pPr>
      <w:r>
        <w:rPr>
          <w:rFonts w:hint="eastAsia" w:ascii="仿宋_GB2312" w:hAnsi="仿宋_GB2312" w:eastAsia="仿宋_GB2312" w:cs="仿宋_GB2312"/>
          <w:snapToGrid w:val="0"/>
          <w:color w:val="auto"/>
          <w:spacing w:val="10"/>
          <w:kern w:val="0"/>
          <w:sz w:val="32"/>
          <w:szCs w:val="32"/>
          <w:lang w:val="en-US" w:eastAsia="zh-CN"/>
        </w:rPr>
        <w:t>（七）</w:t>
      </w:r>
      <w:r>
        <w:rPr>
          <w:rFonts w:hint="eastAsia" w:ascii="仿宋_GB2312" w:hAnsi="仿宋_GB2312" w:eastAsia="仿宋_GB2312" w:cs="仿宋_GB2312"/>
          <w:snapToGrid w:val="0"/>
          <w:color w:val="auto"/>
          <w:spacing w:val="10"/>
          <w:kern w:val="0"/>
          <w:sz w:val="32"/>
          <w:szCs w:val="32"/>
          <w:lang w:val="en-US" w:eastAsia="en-US"/>
        </w:rPr>
        <w:t>经评估符合《</w:t>
      </w:r>
      <w:r>
        <w:rPr>
          <w:rFonts w:hint="eastAsia" w:ascii="仿宋_GB2312" w:hAnsi="仿宋_GB2312" w:eastAsia="仿宋_GB2312" w:cs="仿宋_GB2312"/>
          <w:snapToGrid w:val="0"/>
          <w:color w:val="auto"/>
          <w:spacing w:val="10"/>
          <w:kern w:val="0"/>
          <w:sz w:val="32"/>
          <w:szCs w:val="32"/>
          <w:lang w:val="en-US" w:eastAsia="zh-CN"/>
        </w:rPr>
        <w:t>舟山</w:t>
      </w:r>
      <w:r>
        <w:rPr>
          <w:rFonts w:hint="eastAsia" w:ascii="仿宋_GB2312" w:hAnsi="仿宋_GB2312" w:eastAsia="仿宋_GB2312" w:cs="仿宋_GB2312"/>
          <w:snapToGrid w:val="0"/>
          <w:color w:val="auto"/>
          <w:spacing w:val="10"/>
          <w:kern w:val="0"/>
          <w:sz w:val="32"/>
          <w:szCs w:val="32"/>
          <w:lang w:val="en-US" w:eastAsia="en-US"/>
        </w:rPr>
        <w:t>市长期护理保险</w:t>
      </w:r>
      <w:r>
        <w:rPr>
          <w:rFonts w:hint="default" w:ascii="仿宋_GB2312" w:hAnsi="仿宋_GB2312" w:eastAsia="仿宋_GB2312" w:cs="仿宋_GB2312"/>
          <w:snapToGrid w:val="0"/>
          <w:color w:val="auto"/>
          <w:spacing w:val="10"/>
          <w:kern w:val="0"/>
          <w:sz w:val="32"/>
          <w:szCs w:val="32"/>
          <w:lang w:val="en" w:eastAsia="en-US"/>
        </w:rPr>
        <w:t>定点护理机构</w:t>
      </w:r>
      <w:r>
        <w:rPr>
          <w:rFonts w:hint="eastAsia" w:ascii="仿宋_GB2312" w:hAnsi="仿宋_GB2312" w:eastAsia="仿宋_GB2312" w:cs="仿宋_GB2312"/>
          <w:snapToGrid w:val="0"/>
          <w:color w:val="auto"/>
          <w:spacing w:val="10"/>
          <w:kern w:val="0"/>
          <w:sz w:val="32"/>
          <w:szCs w:val="32"/>
          <w:lang w:val="en" w:eastAsia="zh-CN"/>
        </w:rPr>
        <w:t>（</w:t>
      </w:r>
      <w:r>
        <w:rPr>
          <w:rFonts w:hint="eastAsia" w:ascii="仿宋_GB2312" w:hAnsi="仿宋_GB2312" w:eastAsia="仿宋_GB2312" w:cs="仿宋_GB2312"/>
          <w:snapToGrid w:val="0"/>
          <w:color w:val="auto"/>
          <w:spacing w:val="10"/>
          <w:kern w:val="0"/>
          <w:sz w:val="32"/>
          <w:szCs w:val="32"/>
          <w:lang w:val="en-US" w:eastAsia="zh-CN"/>
        </w:rPr>
        <w:t>机构护理</w:t>
      </w:r>
      <w:r>
        <w:rPr>
          <w:rFonts w:hint="eastAsia" w:ascii="仿宋_GB2312" w:hAnsi="仿宋_GB2312" w:eastAsia="仿宋_GB2312" w:cs="仿宋_GB2312"/>
          <w:snapToGrid w:val="0"/>
          <w:color w:val="auto"/>
          <w:spacing w:val="10"/>
          <w:kern w:val="0"/>
          <w:sz w:val="32"/>
          <w:szCs w:val="32"/>
          <w:lang w:val="en" w:eastAsia="zh-CN"/>
        </w:rPr>
        <w:t>）</w:t>
      </w:r>
      <w:r>
        <w:rPr>
          <w:rFonts w:hint="eastAsia" w:ascii="仿宋_GB2312" w:hAnsi="仿宋_GB2312" w:eastAsia="仿宋_GB2312" w:cs="仿宋_GB2312"/>
          <w:snapToGrid w:val="0"/>
          <w:color w:val="auto"/>
          <w:spacing w:val="10"/>
          <w:kern w:val="0"/>
          <w:sz w:val="32"/>
          <w:szCs w:val="32"/>
          <w:lang w:val="en-US" w:eastAsia="en-US"/>
        </w:rPr>
        <w:t>评诂表》</w:t>
      </w:r>
      <w:r>
        <w:rPr>
          <w:rFonts w:hint="eastAsia" w:ascii="仿宋_GB2312" w:hAnsi="仿宋_GB2312" w:eastAsia="仿宋_GB2312" w:cs="仿宋_GB2312"/>
          <w:snapToGrid w:val="0"/>
          <w:color w:val="auto"/>
          <w:spacing w:val="10"/>
          <w:kern w:val="0"/>
          <w:sz w:val="32"/>
          <w:szCs w:val="32"/>
          <w:lang w:val="en-US" w:eastAsia="zh-CN"/>
        </w:rPr>
        <w:t>（</w:t>
      </w:r>
      <w:r>
        <w:rPr>
          <w:rFonts w:hint="eastAsia" w:ascii="仿宋_GB2312" w:hAnsi="仿宋_GB2312" w:eastAsia="仿宋_GB2312" w:cs="仿宋_GB2312"/>
          <w:snapToGrid w:val="0"/>
          <w:color w:val="auto"/>
          <w:spacing w:val="10"/>
          <w:kern w:val="0"/>
          <w:sz w:val="32"/>
          <w:szCs w:val="32"/>
          <w:lang w:val="en-US" w:eastAsia="en-US"/>
        </w:rPr>
        <w:t>附件</w:t>
      </w:r>
      <w:r>
        <w:rPr>
          <w:rFonts w:hint="eastAsia" w:ascii="仿宋_GB2312" w:hAnsi="仿宋_GB2312" w:eastAsia="仿宋_GB2312" w:cs="仿宋_GB2312"/>
          <w:snapToGrid w:val="0"/>
          <w:color w:val="auto"/>
          <w:spacing w:val="10"/>
          <w:kern w:val="0"/>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82" w:firstLineChars="200"/>
        <w:jc w:val="both"/>
        <w:textAlignment w:val="baseline"/>
        <w:rPr>
          <w:rFonts w:hint="eastAsia" w:ascii="仿宋_GB2312" w:hAnsi="仿宋_GB2312" w:eastAsia="仿宋_GB2312" w:cs="仿宋_GB2312"/>
          <w:snapToGrid w:val="0"/>
          <w:color w:val="auto"/>
          <w:spacing w:val="10"/>
          <w:kern w:val="0"/>
          <w:sz w:val="32"/>
          <w:szCs w:val="32"/>
          <w:lang w:val="en-US" w:eastAsia="zh-CN"/>
        </w:rPr>
      </w:pPr>
      <w:r>
        <w:rPr>
          <w:rFonts w:hint="eastAsia" w:ascii="仿宋_GB2312" w:hAnsi="仿宋_GB2312" w:eastAsia="仿宋_GB2312" w:cs="仿宋_GB2312"/>
          <w:b/>
          <w:bCs/>
          <w:snapToGrid w:val="0"/>
          <w:color w:val="auto"/>
          <w:spacing w:val="10"/>
          <w:kern w:val="0"/>
          <w:sz w:val="32"/>
          <w:szCs w:val="32"/>
          <w:lang w:eastAsia="en-US"/>
        </w:rPr>
        <w:t>第</w:t>
      </w:r>
      <w:r>
        <w:rPr>
          <w:rFonts w:hint="default" w:ascii="仿宋_GB2312" w:hAnsi="仿宋_GB2312" w:eastAsia="仿宋_GB2312" w:cs="仿宋_GB2312"/>
          <w:b/>
          <w:bCs/>
          <w:snapToGrid w:val="0"/>
          <w:color w:val="auto"/>
          <w:spacing w:val="10"/>
          <w:kern w:val="0"/>
          <w:sz w:val="32"/>
          <w:szCs w:val="32"/>
          <w:lang w:val="en" w:eastAsia="en-US"/>
        </w:rPr>
        <w:t>八</w:t>
      </w:r>
      <w:r>
        <w:rPr>
          <w:rFonts w:hint="eastAsia" w:ascii="仿宋_GB2312" w:hAnsi="仿宋_GB2312" w:eastAsia="仿宋_GB2312" w:cs="仿宋_GB2312"/>
          <w:b/>
          <w:bCs/>
          <w:snapToGrid w:val="0"/>
          <w:color w:val="auto"/>
          <w:spacing w:val="10"/>
          <w:kern w:val="0"/>
          <w:sz w:val="32"/>
          <w:szCs w:val="32"/>
          <w:lang w:eastAsia="en-US"/>
        </w:rPr>
        <w:t>条</w:t>
      </w:r>
      <w:r>
        <w:rPr>
          <w:rFonts w:hint="eastAsia" w:ascii="仿宋_GB2312" w:hAnsi="仿宋_GB2312" w:eastAsia="仿宋_GB2312" w:cs="仿宋_GB2312"/>
          <w:b/>
          <w:bCs/>
          <w:snapToGrid w:val="0"/>
          <w:color w:val="auto"/>
          <w:spacing w:val="10"/>
          <w:kern w:val="0"/>
          <w:sz w:val="32"/>
          <w:szCs w:val="32"/>
          <w:lang w:val="en-US" w:eastAsia="zh-CN"/>
        </w:rPr>
        <w:t xml:space="preserve">  </w:t>
      </w:r>
      <w:r>
        <w:rPr>
          <w:rFonts w:hint="eastAsia" w:ascii="仿宋_GB2312" w:hAnsi="仿宋_GB2312" w:eastAsia="仿宋_GB2312" w:cs="仿宋_GB2312"/>
          <w:snapToGrid w:val="0"/>
          <w:color w:val="auto"/>
          <w:spacing w:val="10"/>
          <w:kern w:val="0"/>
          <w:sz w:val="32"/>
          <w:szCs w:val="32"/>
          <w:lang w:eastAsia="en-US"/>
        </w:rPr>
        <w:t>选择承担居家护理服务的机构应同时具备以</w:t>
      </w:r>
      <w:r>
        <w:rPr>
          <w:rFonts w:hint="eastAsia" w:ascii="仿宋_GB2312" w:hAnsi="仿宋_GB2312" w:eastAsia="仿宋_GB2312" w:cs="仿宋_GB2312"/>
          <w:snapToGrid w:val="0"/>
          <w:color w:val="auto"/>
          <w:spacing w:val="10"/>
          <w:kern w:val="0"/>
          <w:sz w:val="32"/>
          <w:szCs w:val="32"/>
          <w:lang w:val="en-US" w:eastAsia="zh-CN"/>
        </w:rPr>
        <w:t>下条件。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80" w:firstLineChars="200"/>
        <w:jc w:val="both"/>
        <w:textAlignment w:val="baseline"/>
        <w:rPr>
          <w:rFonts w:hint="eastAsia" w:ascii="仿宋_GB2312" w:hAnsi="仿宋_GB2312" w:eastAsia="仿宋_GB2312" w:cs="仿宋_GB2312"/>
          <w:snapToGrid w:val="0"/>
          <w:color w:val="auto"/>
          <w:spacing w:val="10"/>
          <w:kern w:val="0"/>
          <w:sz w:val="32"/>
          <w:szCs w:val="32"/>
          <w:lang w:val="en-US" w:eastAsia="zh-CN"/>
        </w:rPr>
      </w:pPr>
      <w:r>
        <w:rPr>
          <w:rFonts w:hint="default" w:ascii="仿宋_GB2312" w:hAnsi="仿宋_GB2312" w:eastAsia="仿宋_GB2312" w:cs="仿宋_GB2312"/>
          <w:snapToGrid w:val="0"/>
          <w:color w:val="auto"/>
          <w:spacing w:val="10"/>
          <w:kern w:val="0"/>
          <w:sz w:val="32"/>
          <w:szCs w:val="32"/>
          <w:lang w:val="en" w:eastAsia="en-US"/>
        </w:rPr>
        <w:t>（一）</w:t>
      </w:r>
      <w:r>
        <w:rPr>
          <w:rFonts w:hint="eastAsia" w:ascii="仿宋_GB2312" w:hAnsi="仿宋_GB2312" w:eastAsia="仿宋_GB2312" w:cs="仿宋_GB2312"/>
          <w:snapToGrid w:val="0"/>
          <w:color w:val="auto"/>
          <w:spacing w:val="10"/>
          <w:kern w:val="0"/>
          <w:sz w:val="32"/>
          <w:szCs w:val="32"/>
          <w:lang w:eastAsia="en-US"/>
        </w:rPr>
        <w:t>遵守国家、省、市有关法律法规和政策规定。规范经营，在现经营场所正常</w:t>
      </w:r>
      <w:r>
        <w:rPr>
          <w:rFonts w:hint="eastAsia" w:ascii="仿宋_GB2312" w:hAnsi="仿宋_GB2312" w:eastAsia="仿宋_GB2312" w:cs="仿宋_GB2312"/>
          <w:snapToGrid w:val="0"/>
          <w:color w:val="auto"/>
          <w:spacing w:val="10"/>
          <w:kern w:val="0"/>
          <w:sz w:val="32"/>
          <w:szCs w:val="32"/>
          <w:lang w:val="en-US" w:eastAsia="zh-CN"/>
        </w:rPr>
        <w:t>运营1</w:t>
      </w:r>
      <w:r>
        <w:rPr>
          <w:rFonts w:hint="eastAsia" w:ascii="仿宋_GB2312" w:hAnsi="仿宋_GB2312" w:eastAsia="仿宋_GB2312" w:cs="仿宋_GB2312"/>
          <w:snapToGrid w:val="0"/>
          <w:color w:val="auto"/>
          <w:spacing w:val="10"/>
          <w:kern w:val="0"/>
          <w:sz w:val="32"/>
          <w:szCs w:val="32"/>
          <w:lang w:eastAsia="en-US"/>
        </w:rPr>
        <w:t>个月及以上，近一年内(不足一年的自开业以来)未受到相关</w:t>
      </w:r>
      <w:r>
        <w:rPr>
          <w:rFonts w:hint="eastAsia" w:ascii="仿宋_GB2312" w:hAnsi="仿宋_GB2312" w:eastAsia="仿宋_GB2312" w:cs="仿宋_GB2312"/>
          <w:snapToGrid w:val="0"/>
          <w:color w:val="auto"/>
          <w:spacing w:val="10"/>
          <w:kern w:val="0"/>
          <w:sz w:val="32"/>
          <w:szCs w:val="32"/>
          <w:lang w:val="en-US" w:eastAsia="zh-CN"/>
        </w:rPr>
        <w:t>管理</w:t>
      </w:r>
      <w:r>
        <w:rPr>
          <w:rFonts w:hint="eastAsia" w:ascii="仿宋_GB2312" w:hAnsi="仿宋_GB2312" w:eastAsia="仿宋_GB2312" w:cs="仿宋_GB2312"/>
          <w:snapToGrid w:val="0"/>
          <w:color w:val="auto"/>
          <w:spacing w:val="10"/>
          <w:kern w:val="0"/>
          <w:sz w:val="32"/>
          <w:szCs w:val="32"/>
          <w:lang w:eastAsia="en-US"/>
        </w:rPr>
        <w:t>部门</w:t>
      </w:r>
      <w:r>
        <w:rPr>
          <w:rFonts w:hint="eastAsia" w:ascii="仿宋_GB2312" w:hAnsi="仿宋_GB2312" w:eastAsia="仿宋_GB2312" w:cs="仿宋_GB2312"/>
          <w:snapToGrid w:val="0"/>
          <w:color w:val="auto"/>
          <w:spacing w:val="10"/>
          <w:kern w:val="0"/>
          <w:sz w:val="32"/>
          <w:szCs w:val="32"/>
          <w:lang w:val="en-US" w:eastAsia="zh-CN"/>
        </w:rPr>
        <w:t>的行政</w:t>
      </w:r>
      <w:r>
        <w:rPr>
          <w:rFonts w:hint="eastAsia" w:ascii="仿宋_GB2312" w:hAnsi="仿宋_GB2312" w:eastAsia="仿宋_GB2312" w:cs="仿宋_GB2312"/>
          <w:snapToGrid w:val="0"/>
          <w:color w:val="auto"/>
          <w:spacing w:val="10"/>
          <w:kern w:val="0"/>
          <w:sz w:val="32"/>
          <w:szCs w:val="32"/>
          <w:lang w:eastAsia="en-US"/>
        </w:rPr>
        <w:t>处罚；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68" w:firstLineChars="200"/>
        <w:jc w:val="both"/>
        <w:textAlignment w:val="baseline"/>
        <w:rPr>
          <w:rFonts w:hint="default" w:ascii="仿宋_GB2312" w:hAnsi="仿宋_GB2312" w:eastAsia="仿宋_GB2312" w:cs="仿宋_GB2312"/>
          <w:snapToGrid w:val="0"/>
          <w:color w:val="auto"/>
          <w:spacing w:val="10"/>
          <w:kern w:val="0"/>
          <w:sz w:val="32"/>
          <w:szCs w:val="32"/>
          <w:lang w:val="en" w:eastAsia="en-US"/>
        </w:rPr>
      </w:pPr>
      <w:r>
        <w:rPr>
          <w:rFonts w:ascii="仿宋" w:hAnsi="仿宋" w:eastAsia="仿宋" w:cs="仿宋"/>
          <w:spacing w:val="12"/>
          <w:sz w:val="31"/>
          <w:szCs w:val="31"/>
          <w:lang w:val="en"/>
        </w:rPr>
        <w:t>（二）</w:t>
      </w:r>
      <w:r>
        <w:rPr>
          <w:rFonts w:ascii="仿宋" w:hAnsi="仿宋" w:eastAsia="仿宋" w:cs="仿宋"/>
          <w:spacing w:val="12"/>
          <w:sz w:val="31"/>
          <w:szCs w:val="31"/>
        </w:rPr>
        <w:t>经营范围</w:t>
      </w:r>
      <w:r>
        <w:rPr>
          <w:rFonts w:hint="eastAsia" w:ascii="仿宋_GB2312" w:hAnsi="仿宋_GB2312" w:eastAsia="仿宋_GB2312" w:cs="仿宋_GB2312"/>
          <w:snapToGrid w:val="0"/>
          <w:color w:val="auto"/>
          <w:spacing w:val="10"/>
          <w:kern w:val="0"/>
          <w:sz w:val="32"/>
          <w:szCs w:val="32"/>
          <w:lang w:eastAsia="en-US"/>
        </w:rPr>
        <w:t>应</w:t>
      </w:r>
      <w:r>
        <w:rPr>
          <w:rFonts w:hint="eastAsia" w:ascii="仿宋_GB2312" w:hAnsi="仿宋_GB2312" w:eastAsia="仿宋_GB2312" w:cs="仿宋_GB2312"/>
          <w:b w:val="0"/>
          <w:bCs w:val="0"/>
          <w:snapToGrid w:val="0"/>
          <w:color w:val="auto"/>
          <w:spacing w:val="10"/>
          <w:kern w:val="0"/>
          <w:sz w:val="32"/>
          <w:szCs w:val="32"/>
          <w:lang w:eastAsia="en-US"/>
        </w:rPr>
        <w:t>有养老</w:t>
      </w:r>
      <w:r>
        <w:rPr>
          <w:rFonts w:hint="default" w:ascii="仿宋_GB2312" w:hAnsi="仿宋_GB2312" w:eastAsia="仿宋_GB2312" w:cs="仿宋_GB2312"/>
          <w:b w:val="0"/>
          <w:bCs w:val="0"/>
          <w:snapToGrid w:val="0"/>
          <w:color w:val="auto"/>
          <w:spacing w:val="10"/>
          <w:kern w:val="0"/>
          <w:sz w:val="32"/>
          <w:szCs w:val="32"/>
          <w:lang w:val="en" w:eastAsia="en-US"/>
        </w:rPr>
        <w:t>服务或护理机构</w:t>
      </w:r>
      <w:r>
        <w:rPr>
          <w:rFonts w:hint="eastAsia" w:ascii="仿宋_GB2312" w:hAnsi="仿宋_GB2312" w:eastAsia="仿宋_GB2312" w:cs="仿宋_GB2312"/>
          <w:b w:val="0"/>
          <w:bCs w:val="0"/>
          <w:snapToGrid w:val="0"/>
          <w:color w:val="auto"/>
          <w:spacing w:val="10"/>
          <w:kern w:val="0"/>
          <w:sz w:val="32"/>
          <w:szCs w:val="32"/>
          <w:lang w:eastAsia="en-US"/>
        </w:rPr>
        <w:t>服务等相</w:t>
      </w:r>
      <w:r>
        <w:rPr>
          <w:rFonts w:hint="eastAsia" w:ascii="仿宋_GB2312" w:hAnsi="仿宋_GB2312" w:eastAsia="仿宋_GB2312" w:cs="仿宋_GB2312"/>
          <w:snapToGrid w:val="0"/>
          <w:color w:val="auto"/>
          <w:spacing w:val="10"/>
          <w:kern w:val="0"/>
          <w:sz w:val="32"/>
          <w:szCs w:val="32"/>
          <w:lang w:eastAsia="en-US"/>
        </w:rPr>
        <w:t>关内容</w:t>
      </w:r>
      <w:r>
        <w:rPr>
          <w:rFonts w:hint="eastAsia" w:ascii="仿宋_GB2312" w:hAnsi="仿宋_GB2312" w:eastAsia="仿宋_GB2312" w:cs="仿宋_GB2312"/>
          <w:snapToGrid w:val="0"/>
          <w:color w:val="auto"/>
          <w:spacing w:val="10"/>
          <w:kern w:val="0"/>
          <w:sz w:val="32"/>
          <w:szCs w:val="32"/>
          <w:lang w:eastAsia="zh-CN"/>
        </w:rPr>
        <w:t>。</w:t>
      </w:r>
      <w:r>
        <w:rPr>
          <w:rFonts w:ascii="仿宋" w:hAnsi="仿宋" w:eastAsia="仿宋" w:cs="仿宋"/>
          <w:spacing w:val="4"/>
          <w:sz w:val="31"/>
          <w:szCs w:val="31"/>
        </w:rPr>
        <w:t>有固定的经营场所</w:t>
      </w:r>
      <w:r>
        <w:rPr>
          <w:rFonts w:hint="eastAsia" w:ascii="仿宋" w:hAnsi="仿宋" w:eastAsia="仿宋" w:cs="仿宋"/>
          <w:spacing w:val="4"/>
          <w:sz w:val="31"/>
          <w:szCs w:val="31"/>
          <w:lang w:eastAsia="zh-CN"/>
        </w:rPr>
        <w:t>，业务用房建筑</w:t>
      </w:r>
      <w:r>
        <w:rPr>
          <w:rFonts w:hint="eastAsia" w:ascii="仿宋_GB2312" w:hAnsi="仿宋_GB2312" w:eastAsia="仿宋_GB2312" w:cs="仿宋_GB2312"/>
          <w:snapToGrid w:val="0"/>
          <w:color w:val="auto"/>
          <w:spacing w:val="10"/>
          <w:kern w:val="0"/>
          <w:sz w:val="32"/>
          <w:szCs w:val="32"/>
          <w:lang w:eastAsia="en-US"/>
        </w:rPr>
        <w:t>面积不少于</w:t>
      </w:r>
      <w:r>
        <w:rPr>
          <w:rFonts w:hint="eastAsia" w:ascii="仿宋_GB2312" w:hAnsi="仿宋_GB2312" w:eastAsia="仿宋_GB2312" w:cs="仿宋_GB2312"/>
          <w:snapToGrid w:val="0"/>
          <w:color w:val="auto"/>
          <w:spacing w:val="10"/>
          <w:kern w:val="0"/>
          <w:sz w:val="32"/>
          <w:szCs w:val="32"/>
          <w:lang w:val="en-US" w:eastAsia="zh-CN"/>
        </w:rPr>
        <w:t>80</w:t>
      </w:r>
      <w:r>
        <w:rPr>
          <w:rFonts w:hint="eastAsia" w:ascii="仿宋_GB2312" w:hAnsi="仿宋_GB2312" w:eastAsia="仿宋_GB2312" w:cs="仿宋_GB2312"/>
          <w:snapToGrid w:val="0"/>
          <w:color w:val="auto"/>
          <w:spacing w:val="10"/>
          <w:kern w:val="0"/>
          <w:sz w:val="32"/>
          <w:szCs w:val="32"/>
          <w:lang w:eastAsia="en-US"/>
        </w:rPr>
        <w:t>平米</w:t>
      </w:r>
      <w:r>
        <w:rPr>
          <w:rFonts w:hint="eastAsia" w:ascii="仿宋_GB2312" w:hAnsi="仿宋_GB2312" w:eastAsia="仿宋_GB2312" w:cs="仿宋_GB2312"/>
          <w:snapToGrid w:val="0"/>
          <w:color w:val="auto"/>
          <w:spacing w:val="10"/>
          <w:kern w:val="0"/>
          <w:sz w:val="32"/>
          <w:szCs w:val="32"/>
          <w:lang w:eastAsia="zh-CN"/>
        </w:rPr>
        <w:t>，</w:t>
      </w:r>
      <w:r>
        <w:rPr>
          <w:rFonts w:hint="eastAsia" w:ascii="仿宋_GB2312" w:hAnsi="仿宋_GB2312" w:eastAsia="仿宋_GB2312" w:cs="仿宋_GB2312"/>
          <w:snapToGrid w:val="0"/>
          <w:color w:val="auto"/>
          <w:spacing w:val="10"/>
          <w:kern w:val="0"/>
          <w:sz w:val="32"/>
          <w:szCs w:val="32"/>
          <w:lang w:eastAsia="en-US"/>
        </w:rPr>
        <w:t>配备固定</w:t>
      </w:r>
      <w:r>
        <w:rPr>
          <w:rFonts w:hint="eastAsia" w:ascii="仿宋_GB2312" w:hAnsi="仿宋_GB2312" w:eastAsia="仿宋_GB2312" w:cs="仿宋_GB2312"/>
          <w:snapToGrid w:val="0"/>
          <w:color w:val="auto"/>
          <w:spacing w:val="10"/>
          <w:kern w:val="0"/>
          <w:sz w:val="32"/>
          <w:szCs w:val="32"/>
          <w:lang w:eastAsia="zh-CN"/>
        </w:rPr>
        <w:t>的</w:t>
      </w:r>
      <w:r>
        <w:rPr>
          <w:rFonts w:hint="eastAsia" w:ascii="仿宋_GB2312" w:hAnsi="仿宋_GB2312" w:eastAsia="仿宋_GB2312" w:cs="仿宋_GB2312"/>
          <w:snapToGrid w:val="0"/>
          <w:color w:val="auto"/>
          <w:spacing w:val="10"/>
          <w:kern w:val="0"/>
          <w:sz w:val="32"/>
          <w:szCs w:val="32"/>
          <w:lang w:eastAsia="en-US"/>
        </w:rPr>
        <w:t>服务技能培训场地</w:t>
      </w:r>
      <w:r>
        <w:rPr>
          <w:rFonts w:hint="eastAsia" w:ascii="仿宋_GB2312" w:hAnsi="仿宋_GB2312" w:eastAsia="仿宋_GB2312" w:cs="仿宋_GB2312"/>
          <w:snapToGrid w:val="0"/>
          <w:color w:val="auto"/>
          <w:spacing w:val="10"/>
          <w:kern w:val="0"/>
          <w:sz w:val="32"/>
          <w:szCs w:val="32"/>
          <w:lang w:eastAsia="zh-CN"/>
        </w:rPr>
        <w:t>。</w:t>
      </w:r>
      <w:r>
        <w:rPr>
          <w:rFonts w:hint="eastAsia" w:ascii="仿宋_GB2312" w:hAnsi="仿宋_GB2312" w:eastAsia="仿宋_GB2312" w:cs="仿宋_GB2312"/>
          <w:snapToGrid w:val="0"/>
          <w:color w:val="auto"/>
          <w:spacing w:val="10"/>
          <w:kern w:val="0"/>
          <w:sz w:val="32"/>
          <w:szCs w:val="32"/>
          <w:lang w:eastAsia="en-US"/>
        </w:rPr>
        <w:t>在服务区域内有</w:t>
      </w:r>
      <w:r>
        <w:rPr>
          <w:rFonts w:hint="eastAsia" w:ascii="仿宋_GB2312" w:hAnsi="仿宋_GB2312" w:eastAsia="仿宋_GB2312" w:cs="仿宋_GB2312"/>
          <w:snapToGrid w:val="0"/>
          <w:color w:val="auto"/>
          <w:spacing w:val="10"/>
          <w:kern w:val="0"/>
          <w:sz w:val="32"/>
          <w:szCs w:val="32"/>
          <w:lang w:eastAsia="zh-CN"/>
        </w:rPr>
        <w:t>驻点</w:t>
      </w:r>
      <w:r>
        <w:rPr>
          <w:rFonts w:hint="eastAsia" w:ascii="仿宋_GB2312" w:hAnsi="仿宋_GB2312" w:eastAsia="仿宋_GB2312" w:cs="仿宋_GB2312"/>
          <w:snapToGrid w:val="0"/>
          <w:color w:val="auto"/>
          <w:spacing w:val="10"/>
          <w:kern w:val="0"/>
          <w:sz w:val="32"/>
          <w:szCs w:val="32"/>
          <w:lang w:eastAsia="en-US"/>
        </w:rPr>
        <w:t>机构，能确保服务区域的居家护理需求全覆盖；</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80" w:firstLineChars="200"/>
        <w:jc w:val="both"/>
        <w:textAlignment w:val="baseline"/>
        <w:rPr>
          <w:rFonts w:hint="eastAsia" w:ascii="仿宋_GB2312" w:hAnsi="仿宋_GB2312" w:eastAsia="仿宋_GB2312" w:cs="仿宋_GB2312"/>
          <w:snapToGrid w:val="0"/>
          <w:color w:val="auto"/>
          <w:spacing w:val="10"/>
          <w:kern w:val="0"/>
          <w:sz w:val="32"/>
          <w:szCs w:val="32"/>
          <w:lang w:eastAsia="en-US"/>
        </w:rPr>
      </w:pPr>
      <w:r>
        <w:rPr>
          <w:rFonts w:hint="eastAsia" w:ascii="仿宋_GB2312" w:hAnsi="仿宋_GB2312" w:eastAsia="仿宋_GB2312" w:cs="仿宋_GB2312"/>
          <w:snapToGrid w:val="0"/>
          <w:color w:val="auto"/>
          <w:spacing w:val="10"/>
          <w:kern w:val="0"/>
          <w:sz w:val="32"/>
          <w:szCs w:val="32"/>
          <w:lang w:eastAsia="zh-CN"/>
        </w:rPr>
        <w:t>（三）</w:t>
      </w:r>
      <w:r>
        <w:rPr>
          <w:rFonts w:hint="eastAsia" w:ascii="仿宋_GB2312" w:hAnsi="仿宋_GB2312" w:eastAsia="仿宋_GB2312" w:cs="仿宋_GB2312"/>
          <w:snapToGrid w:val="0"/>
          <w:color w:val="auto"/>
          <w:spacing w:val="10"/>
          <w:kern w:val="0"/>
          <w:sz w:val="32"/>
          <w:szCs w:val="32"/>
          <w:lang w:eastAsia="en-US"/>
        </w:rPr>
        <w:t>配备不少于1名长护险专职管理人员，服务能力在</w:t>
      </w:r>
      <w:r>
        <w:rPr>
          <w:rFonts w:hint="eastAsia" w:ascii="仿宋_GB2312" w:hAnsi="仿宋_GB2312" w:eastAsia="仿宋_GB2312" w:cs="仿宋_GB2312"/>
          <w:snapToGrid w:val="0"/>
          <w:color w:val="auto"/>
          <w:spacing w:val="10"/>
          <w:kern w:val="0"/>
          <w:sz w:val="32"/>
          <w:szCs w:val="32"/>
          <w:lang w:val="en-US" w:eastAsia="zh-CN"/>
        </w:rPr>
        <w:t>100</w:t>
      </w:r>
      <w:r>
        <w:rPr>
          <w:rFonts w:hint="eastAsia" w:ascii="仿宋_GB2312" w:hAnsi="仿宋_GB2312" w:eastAsia="仿宋_GB2312" w:cs="仿宋_GB2312"/>
          <w:snapToGrid w:val="0"/>
          <w:color w:val="auto"/>
          <w:spacing w:val="10"/>
          <w:kern w:val="0"/>
          <w:sz w:val="32"/>
          <w:szCs w:val="32"/>
          <w:lang w:eastAsia="en-US"/>
        </w:rPr>
        <w:t>人以上的成立专门管理科室</w:t>
      </w:r>
      <w:r>
        <w:rPr>
          <w:rFonts w:hint="eastAsia" w:ascii="仿宋_GB2312" w:hAnsi="仿宋_GB2312" w:eastAsia="仿宋_GB2312" w:cs="仿宋_GB2312"/>
          <w:snapToGrid w:val="0"/>
          <w:color w:val="auto"/>
          <w:spacing w:val="10"/>
          <w:kern w:val="0"/>
          <w:sz w:val="32"/>
          <w:szCs w:val="32"/>
          <w:lang w:eastAsia="zh-CN"/>
        </w:rPr>
        <w:t>；</w:t>
      </w:r>
      <w:r>
        <w:rPr>
          <w:rFonts w:hint="eastAsia" w:ascii="仿宋_GB2312" w:hAnsi="仿宋_GB2312" w:eastAsia="仿宋_GB2312" w:cs="仿宋_GB2312"/>
          <w:snapToGrid w:val="0"/>
          <w:color w:val="auto"/>
          <w:spacing w:val="10"/>
          <w:kern w:val="0"/>
          <w:sz w:val="32"/>
          <w:szCs w:val="32"/>
          <w:lang w:eastAsia="en-US"/>
        </w:rPr>
        <w:t>配备护理服务人员不少于</w:t>
      </w:r>
      <w:r>
        <w:rPr>
          <w:rFonts w:hint="eastAsia" w:ascii="仿宋_GB2312" w:hAnsi="仿宋_GB2312" w:eastAsia="仿宋_GB2312" w:cs="仿宋_GB2312"/>
          <w:snapToGrid w:val="0"/>
          <w:color w:val="auto"/>
          <w:spacing w:val="10"/>
          <w:kern w:val="0"/>
          <w:sz w:val="32"/>
          <w:szCs w:val="32"/>
          <w:lang w:val="en-US" w:eastAsia="zh-CN"/>
        </w:rPr>
        <w:t>15</w:t>
      </w:r>
      <w:r>
        <w:rPr>
          <w:rFonts w:hint="eastAsia" w:ascii="仿宋_GB2312" w:hAnsi="仿宋_GB2312" w:eastAsia="仿宋_GB2312" w:cs="仿宋_GB2312"/>
          <w:snapToGrid w:val="0"/>
          <w:color w:val="auto"/>
          <w:spacing w:val="10"/>
          <w:kern w:val="0"/>
          <w:sz w:val="32"/>
          <w:szCs w:val="32"/>
          <w:lang w:eastAsia="en-US"/>
        </w:rPr>
        <w:t>人，且持有效护理员证书；其中在本单位参加社会保险的劳动年龄段护理服务人员不少于</w:t>
      </w:r>
      <w:r>
        <w:rPr>
          <w:rFonts w:hint="eastAsia" w:ascii="仿宋_GB2312" w:hAnsi="仿宋_GB2312" w:eastAsia="仿宋_GB2312" w:cs="仿宋_GB2312"/>
          <w:snapToGrid w:val="0"/>
          <w:color w:val="auto"/>
          <w:spacing w:val="10"/>
          <w:kern w:val="0"/>
          <w:sz w:val="32"/>
          <w:szCs w:val="32"/>
          <w:lang w:val="en-US" w:eastAsia="zh-CN"/>
        </w:rPr>
        <w:t>5</w:t>
      </w:r>
      <w:r>
        <w:rPr>
          <w:rFonts w:hint="eastAsia" w:ascii="仿宋_GB2312" w:hAnsi="仿宋_GB2312" w:eastAsia="仿宋_GB2312" w:cs="仿宋_GB2312"/>
          <w:snapToGrid w:val="0"/>
          <w:color w:val="auto"/>
          <w:spacing w:val="10"/>
          <w:kern w:val="0"/>
          <w:sz w:val="32"/>
          <w:szCs w:val="32"/>
          <w:lang w:eastAsia="en-US"/>
        </w:rPr>
        <w:t>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80" w:firstLineChars="200"/>
        <w:jc w:val="both"/>
        <w:textAlignment w:val="baseline"/>
        <w:rPr>
          <w:rFonts w:hint="eastAsia" w:ascii="仿宋_GB2312" w:hAnsi="仿宋_GB2312" w:eastAsia="仿宋_GB2312" w:cs="仿宋_GB2312"/>
          <w:snapToGrid w:val="0"/>
          <w:color w:val="auto"/>
          <w:spacing w:val="10"/>
          <w:kern w:val="0"/>
          <w:sz w:val="32"/>
          <w:szCs w:val="32"/>
          <w:lang w:eastAsia="zh-CN"/>
        </w:rPr>
      </w:pPr>
      <w:r>
        <w:rPr>
          <w:rFonts w:hint="eastAsia" w:ascii="仿宋_GB2312" w:hAnsi="仿宋_GB2312" w:eastAsia="仿宋_GB2312" w:cs="仿宋_GB2312"/>
          <w:snapToGrid w:val="0"/>
          <w:color w:val="auto"/>
          <w:spacing w:val="10"/>
          <w:kern w:val="0"/>
          <w:sz w:val="32"/>
          <w:szCs w:val="32"/>
          <w:lang w:eastAsia="zh-CN"/>
        </w:rPr>
        <w:t>（四）</w:t>
      </w:r>
      <w:r>
        <w:rPr>
          <w:rFonts w:hint="eastAsia" w:ascii="仿宋_GB2312" w:hAnsi="仿宋_GB2312" w:eastAsia="仿宋_GB2312" w:cs="仿宋_GB2312"/>
          <w:snapToGrid w:val="0"/>
          <w:color w:val="auto"/>
          <w:spacing w:val="10"/>
          <w:kern w:val="0"/>
          <w:sz w:val="32"/>
          <w:szCs w:val="32"/>
          <w:lang w:eastAsia="en-US"/>
        </w:rPr>
        <w:t>通过自主聘用或与医疗机构开展协议合作，</w:t>
      </w:r>
      <w:r>
        <w:rPr>
          <w:rFonts w:hint="eastAsia" w:ascii="仿宋_GB2312" w:hAnsi="仿宋_GB2312" w:eastAsia="仿宋_GB2312" w:cs="仿宋_GB2312"/>
          <w:snapToGrid w:val="0"/>
          <w:color w:val="auto"/>
          <w:spacing w:val="10"/>
          <w:kern w:val="0"/>
          <w:sz w:val="32"/>
          <w:szCs w:val="32"/>
          <w:lang w:eastAsia="zh-CN"/>
        </w:rPr>
        <w:t>配备</w:t>
      </w:r>
      <w:r>
        <w:rPr>
          <w:rFonts w:hint="eastAsia" w:ascii="仿宋_GB2312" w:hAnsi="仿宋_GB2312" w:eastAsia="仿宋_GB2312" w:cs="仿宋_GB2312"/>
          <w:snapToGrid w:val="0"/>
          <w:color w:val="auto"/>
          <w:spacing w:val="10"/>
          <w:kern w:val="0"/>
          <w:sz w:val="32"/>
          <w:szCs w:val="32"/>
          <w:lang w:eastAsia="en-US"/>
        </w:rPr>
        <w:t>相应的医护专业人员，其中医生</w:t>
      </w:r>
      <w:r>
        <w:rPr>
          <w:rFonts w:hint="eastAsia" w:ascii="仿宋_GB2312" w:hAnsi="仿宋_GB2312" w:eastAsia="仿宋_GB2312" w:cs="仿宋_GB2312"/>
          <w:snapToGrid w:val="0"/>
          <w:color w:val="auto"/>
          <w:spacing w:val="10"/>
          <w:kern w:val="0"/>
          <w:sz w:val="32"/>
          <w:szCs w:val="32"/>
          <w:lang w:eastAsia="zh-CN"/>
        </w:rPr>
        <w:t>、护士各</w:t>
      </w:r>
      <w:r>
        <w:rPr>
          <w:rFonts w:hint="eastAsia" w:ascii="仿宋_GB2312" w:hAnsi="仿宋_GB2312" w:eastAsia="仿宋_GB2312" w:cs="仿宋_GB2312"/>
          <w:snapToGrid w:val="0"/>
          <w:color w:val="auto"/>
          <w:spacing w:val="10"/>
          <w:kern w:val="0"/>
          <w:sz w:val="32"/>
          <w:szCs w:val="32"/>
          <w:lang w:eastAsia="en-US"/>
        </w:rPr>
        <w:t>不少于1人，能提供医疗</w:t>
      </w:r>
      <w:r>
        <w:rPr>
          <w:rFonts w:hint="eastAsia" w:ascii="仿宋_GB2312" w:hAnsi="仿宋_GB2312" w:eastAsia="仿宋_GB2312" w:cs="仿宋_GB2312"/>
          <w:snapToGrid w:val="0"/>
          <w:color w:val="auto"/>
          <w:spacing w:val="10"/>
          <w:kern w:val="0"/>
          <w:sz w:val="32"/>
          <w:szCs w:val="32"/>
          <w:lang w:eastAsia="zh-CN"/>
        </w:rPr>
        <w:t>护理或咨询</w:t>
      </w:r>
      <w:r>
        <w:rPr>
          <w:rFonts w:hint="eastAsia" w:ascii="仿宋_GB2312" w:hAnsi="仿宋_GB2312" w:eastAsia="仿宋_GB2312" w:cs="仿宋_GB2312"/>
          <w:snapToGrid w:val="0"/>
          <w:color w:val="auto"/>
          <w:spacing w:val="10"/>
          <w:kern w:val="0"/>
          <w:sz w:val="32"/>
          <w:szCs w:val="32"/>
          <w:lang w:eastAsia="en-US"/>
        </w:rPr>
        <w:t>服务</w:t>
      </w:r>
      <w:r>
        <w:rPr>
          <w:rFonts w:hint="eastAsia" w:ascii="仿宋_GB2312" w:hAnsi="仿宋_GB2312" w:eastAsia="仿宋_GB2312" w:cs="仿宋_GB2312"/>
          <w:snapToGrid w:val="0"/>
          <w:color w:val="auto"/>
          <w:spacing w:val="10"/>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80" w:firstLineChars="200"/>
        <w:jc w:val="both"/>
        <w:textAlignment w:val="baseline"/>
        <w:rPr>
          <w:rFonts w:hint="eastAsia" w:ascii="仿宋_GB2312" w:hAnsi="仿宋_GB2312" w:eastAsia="仿宋_GB2312" w:cs="仿宋_GB2312"/>
          <w:snapToGrid w:val="0"/>
          <w:color w:val="auto"/>
          <w:spacing w:val="10"/>
          <w:kern w:val="0"/>
          <w:sz w:val="32"/>
          <w:szCs w:val="32"/>
          <w:lang w:eastAsia="zh-CN"/>
        </w:rPr>
      </w:pPr>
      <w:r>
        <w:rPr>
          <w:rFonts w:hint="eastAsia" w:ascii="仿宋_GB2312" w:hAnsi="仿宋_GB2312" w:eastAsia="仿宋_GB2312" w:cs="仿宋_GB2312"/>
          <w:snapToGrid w:val="0"/>
          <w:color w:val="auto"/>
          <w:spacing w:val="10"/>
          <w:kern w:val="0"/>
          <w:sz w:val="32"/>
          <w:szCs w:val="32"/>
          <w:lang w:eastAsia="zh-CN"/>
        </w:rPr>
        <w:t>（五）</w:t>
      </w:r>
      <w:r>
        <w:rPr>
          <w:rFonts w:hint="eastAsia" w:ascii="仿宋_GB2312" w:hAnsi="仿宋_GB2312" w:eastAsia="仿宋_GB2312" w:cs="仿宋_GB2312"/>
          <w:snapToGrid w:val="0"/>
          <w:color w:val="auto"/>
          <w:spacing w:val="10"/>
          <w:kern w:val="0"/>
          <w:sz w:val="32"/>
          <w:szCs w:val="32"/>
          <w:lang w:eastAsia="en-US"/>
        </w:rPr>
        <w:t>能为护理服务从业人员和居家护理服务对象购买相应的责任保险</w:t>
      </w:r>
      <w:r>
        <w:rPr>
          <w:rFonts w:hint="eastAsia" w:ascii="仿宋_GB2312" w:hAnsi="仿宋_GB2312" w:eastAsia="仿宋_GB2312" w:cs="仿宋_GB2312"/>
          <w:snapToGrid w:val="0"/>
          <w:color w:val="auto"/>
          <w:spacing w:val="10"/>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80" w:firstLineChars="200"/>
        <w:jc w:val="both"/>
        <w:textAlignment w:val="baseline"/>
        <w:rPr>
          <w:rFonts w:hint="eastAsia" w:ascii="仿宋_GB2312" w:hAnsi="仿宋_GB2312" w:eastAsia="仿宋_GB2312" w:cs="仿宋_GB2312"/>
          <w:snapToGrid w:val="0"/>
          <w:color w:val="auto"/>
          <w:spacing w:val="10"/>
          <w:kern w:val="0"/>
          <w:sz w:val="32"/>
          <w:szCs w:val="32"/>
          <w:lang w:val="en-US" w:eastAsia="zh-CN"/>
        </w:rPr>
      </w:pPr>
      <w:r>
        <w:rPr>
          <w:rFonts w:hint="eastAsia" w:ascii="仿宋_GB2312" w:hAnsi="仿宋_GB2312" w:eastAsia="仿宋_GB2312" w:cs="仿宋_GB2312"/>
          <w:snapToGrid w:val="0"/>
          <w:color w:val="auto"/>
          <w:spacing w:val="10"/>
          <w:kern w:val="0"/>
          <w:sz w:val="32"/>
          <w:szCs w:val="32"/>
          <w:lang w:val="en-US" w:eastAsia="zh-CN"/>
        </w:rPr>
        <w:t>（六）</w:t>
      </w:r>
      <w:r>
        <w:rPr>
          <w:rFonts w:hint="eastAsia" w:ascii="仿宋_GB2312" w:hAnsi="仿宋_GB2312" w:eastAsia="仿宋_GB2312" w:cs="仿宋_GB2312"/>
          <w:snapToGrid w:val="0"/>
          <w:color w:val="auto"/>
          <w:spacing w:val="10"/>
          <w:kern w:val="0"/>
          <w:sz w:val="32"/>
          <w:szCs w:val="32"/>
          <w:lang w:val="en-US" w:eastAsia="en-US"/>
        </w:rPr>
        <w:t>经评估符合《</w:t>
      </w:r>
      <w:r>
        <w:rPr>
          <w:rFonts w:hint="eastAsia" w:ascii="仿宋_GB2312" w:hAnsi="仿宋_GB2312" w:eastAsia="仿宋_GB2312" w:cs="仿宋_GB2312"/>
          <w:snapToGrid w:val="0"/>
          <w:color w:val="auto"/>
          <w:spacing w:val="10"/>
          <w:kern w:val="0"/>
          <w:sz w:val="32"/>
          <w:szCs w:val="32"/>
          <w:lang w:val="en-US" w:eastAsia="zh-CN"/>
        </w:rPr>
        <w:t>舟山</w:t>
      </w:r>
      <w:r>
        <w:rPr>
          <w:rFonts w:hint="eastAsia" w:ascii="仿宋_GB2312" w:hAnsi="仿宋_GB2312" w:eastAsia="仿宋_GB2312" w:cs="仿宋_GB2312"/>
          <w:snapToGrid w:val="0"/>
          <w:color w:val="auto"/>
          <w:spacing w:val="10"/>
          <w:kern w:val="0"/>
          <w:sz w:val="32"/>
          <w:szCs w:val="32"/>
          <w:lang w:val="en-US" w:eastAsia="en-US"/>
        </w:rPr>
        <w:t>市长期护理保险</w:t>
      </w:r>
      <w:r>
        <w:rPr>
          <w:rFonts w:hint="default" w:ascii="仿宋_GB2312" w:hAnsi="仿宋_GB2312" w:eastAsia="仿宋_GB2312" w:cs="仿宋_GB2312"/>
          <w:snapToGrid w:val="0"/>
          <w:color w:val="auto"/>
          <w:spacing w:val="10"/>
          <w:kern w:val="0"/>
          <w:sz w:val="32"/>
          <w:szCs w:val="32"/>
          <w:lang w:val="en" w:eastAsia="en-US"/>
        </w:rPr>
        <w:t>定点护理机构</w:t>
      </w:r>
      <w:r>
        <w:rPr>
          <w:rFonts w:hint="eastAsia" w:ascii="仿宋_GB2312" w:hAnsi="仿宋_GB2312" w:eastAsia="仿宋_GB2312" w:cs="仿宋_GB2312"/>
          <w:snapToGrid w:val="0"/>
          <w:color w:val="auto"/>
          <w:spacing w:val="10"/>
          <w:kern w:val="0"/>
          <w:sz w:val="32"/>
          <w:szCs w:val="32"/>
          <w:lang w:val="en" w:eastAsia="zh-CN"/>
        </w:rPr>
        <w:t>（</w:t>
      </w:r>
      <w:r>
        <w:rPr>
          <w:rFonts w:hint="eastAsia" w:ascii="仿宋_GB2312" w:hAnsi="仿宋_GB2312" w:eastAsia="仿宋_GB2312" w:cs="仿宋_GB2312"/>
          <w:snapToGrid w:val="0"/>
          <w:color w:val="auto"/>
          <w:spacing w:val="10"/>
          <w:kern w:val="0"/>
          <w:sz w:val="32"/>
          <w:szCs w:val="32"/>
          <w:lang w:val="en-US" w:eastAsia="zh-CN"/>
        </w:rPr>
        <w:t>居家护理</w:t>
      </w:r>
      <w:r>
        <w:rPr>
          <w:rFonts w:hint="eastAsia" w:ascii="仿宋_GB2312" w:hAnsi="仿宋_GB2312" w:eastAsia="仿宋_GB2312" w:cs="仿宋_GB2312"/>
          <w:snapToGrid w:val="0"/>
          <w:color w:val="auto"/>
          <w:spacing w:val="10"/>
          <w:kern w:val="0"/>
          <w:sz w:val="32"/>
          <w:szCs w:val="32"/>
          <w:lang w:val="en" w:eastAsia="zh-CN"/>
        </w:rPr>
        <w:t>）</w:t>
      </w:r>
      <w:r>
        <w:rPr>
          <w:rFonts w:hint="eastAsia" w:ascii="仿宋_GB2312" w:hAnsi="仿宋_GB2312" w:eastAsia="仿宋_GB2312" w:cs="仿宋_GB2312"/>
          <w:snapToGrid w:val="0"/>
          <w:color w:val="auto"/>
          <w:spacing w:val="10"/>
          <w:kern w:val="0"/>
          <w:sz w:val="32"/>
          <w:szCs w:val="32"/>
          <w:lang w:val="en-US" w:eastAsia="en-US"/>
        </w:rPr>
        <w:t>评诂表》</w:t>
      </w:r>
      <w:r>
        <w:rPr>
          <w:rFonts w:hint="eastAsia" w:ascii="仿宋_GB2312" w:hAnsi="仿宋_GB2312" w:eastAsia="仿宋_GB2312" w:cs="仿宋_GB2312"/>
          <w:snapToGrid w:val="0"/>
          <w:color w:val="auto"/>
          <w:spacing w:val="10"/>
          <w:kern w:val="0"/>
          <w:sz w:val="32"/>
          <w:szCs w:val="32"/>
          <w:lang w:val="en-US" w:eastAsia="zh-CN"/>
        </w:rPr>
        <w:t>（</w:t>
      </w:r>
      <w:r>
        <w:rPr>
          <w:rFonts w:hint="eastAsia" w:ascii="仿宋_GB2312" w:hAnsi="仿宋_GB2312" w:eastAsia="仿宋_GB2312" w:cs="仿宋_GB2312"/>
          <w:snapToGrid w:val="0"/>
          <w:color w:val="auto"/>
          <w:spacing w:val="10"/>
          <w:kern w:val="0"/>
          <w:sz w:val="32"/>
          <w:szCs w:val="32"/>
          <w:lang w:val="en-US" w:eastAsia="en-US"/>
        </w:rPr>
        <w:t>附件</w:t>
      </w:r>
      <w:r>
        <w:rPr>
          <w:rFonts w:hint="eastAsia" w:ascii="仿宋_GB2312" w:hAnsi="仿宋_GB2312" w:eastAsia="仿宋_GB2312" w:cs="仿宋_GB2312"/>
          <w:snapToGrid w:val="0"/>
          <w:color w:val="auto"/>
          <w:spacing w:val="10"/>
          <w:kern w:val="0"/>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82" w:firstLineChars="200"/>
        <w:jc w:val="both"/>
        <w:textAlignment w:val="baseline"/>
        <w:rPr>
          <w:rFonts w:hint="eastAsia" w:ascii="仿宋_GB2312" w:hAnsi="仿宋_GB2312" w:eastAsia="仿宋_GB2312" w:cs="仿宋_GB2312"/>
          <w:snapToGrid w:val="0"/>
          <w:color w:val="auto"/>
          <w:spacing w:val="10"/>
          <w:kern w:val="0"/>
          <w:sz w:val="32"/>
          <w:szCs w:val="32"/>
          <w:lang w:eastAsia="en-US"/>
        </w:rPr>
      </w:pPr>
      <w:r>
        <w:rPr>
          <w:rFonts w:hint="eastAsia" w:ascii="仿宋_GB2312" w:hAnsi="仿宋_GB2312" w:eastAsia="仿宋_GB2312" w:cs="仿宋_GB2312"/>
          <w:b/>
          <w:bCs/>
          <w:snapToGrid w:val="0"/>
          <w:color w:val="auto"/>
          <w:spacing w:val="10"/>
          <w:kern w:val="0"/>
          <w:sz w:val="32"/>
          <w:szCs w:val="32"/>
          <w:lang w:eastAsia="en-US"/>
        </w:rPr>
        <w:t>第</w:t>
      </w:r>
      <w:r>
        <w:rPr>
          <w:rFonts w:hint="eastAsia" w:ascii="仿宋_GB2312" w:hAnsi="仿宋_GB2312" w:eastAsia="仿宋_GB2312" w:cs="仿宋_GB2312"/>
          <w:b/>
          <w:bCs/>
          <w:snapToGrid w:val="0"/>
          <w:color w:val="auto"/>
          <w:spacing w:val="10"/>
          <w:kern w:val="0"/>
          <w:sz w:val="32"/>
          <w:szCs w:val="32"/>
          <w:lang w:eastAsia="zh-CN"/>
        </w:rPr>
        <w:t>九</w:t>
      </w:r>
      <w:r>
        <w:rPr>
          <w:rFonts w:hint="eastAsia" w:ascii="仿宋_GB2312" w:hAnsi="仿宋_GB2312" w:eastAsia="仿宋_GB2312" w:cs="仿宋_GB2312"/>
          <w:b/>
          <w:bCs/>
          <w:snapToGrid w:val="0"/>
          <w:color w:val="auto"/>
          <w:spacing w:val="10"/>
          <w:kern w:val="0"/>
          <w:sz w:val="32"/>
          <w:szCs w:val="32"/>
          <w:lang w:eastAsia="en-US"/>
        </w:rPr>
        <w:t xml:space="preserve">条 </w:t>
      </w:r>
      <w:r>
        <w:rPr>
          <w:rFonts w:hint="eastAsia" w:ascii="仿宋_GB2312" w:hAnsi="仿宋_GB2312" w:eastAsia="仿宋_GB2312" w:cs="仿宋_GB2312"/>
          <w:snapToGrid w:val="0"/>
          <w:color w:val="auto"/>
          <w:spacing w:val="10"/>
          <w:kern w:val="0"/>
          <w:sz w:val="32"/>
          <w:szCs w:val="32"/>
          <w:lang w:eastAsia="en-US"/>
        </w:rPr>
        <w:t xml:space="preserve"> 同时承担机构护理服务和居家护理服务的机构，应同时具备上述第</w:t>
      </w:r>
      <w:r>
        <w:rPr>
          <w:rFonts w:hint="eastAsia" w:ascii="仿宋_GB2312" w:hAnsi="仿宋_GB2312" w:eastAsia="仿宋_GB2312" w:cs="仿宋_GB2312"/>
          <w:snapToGrid w:val="0"/>
          <w:color w:val="auto"/>
          <w:spacing w:val="10"/>
          <w:kern w:val="0"/>
          <w:sz w:val="32"/>
          <w:szCs w:val="32"/>
          <w:lang w:eastAsia="zh-CN"/>
        </w:rPr>
        <w:t>六</w:t>
      </w:r>
      <w:r>
        <w:rPr>
          <w:rFonts w:hint="eastAsia" w:ascii="仿宋_GB2312" w:hAnsi="仿宋_GB2312" w:eastAsia="仿宋_GB2312" w:cs="仿宋_GB2312"/>
          <w:snapToGrid w:val="0"/>
          <w:color w:val="auto"/>
          <w:spacing w:val="10"/>
          <w:kern w:val="0"/>
          <w:sz w:val="32"/>
          <w:szCs w:val="32"/>
          <w:lang w:eastAsia="en-US"/>
        </w:rPr>
        <w:t>条、第</w:t>
      </w:r>
      <w:r>
        <w:rPr>
          <w:rFonts w:hint="eastAsia" w:ascii="仿宋_GB2312" w:hAnsi="仿宋_GB2312" w:eastAsia="仿宋_GB2312" w:cs="仿宋_GB2312"/>
          <w:snapToGrid w:val="0"/>
          <w:color w:val="auto"/>
          <w:spacing w:val="10"/>
          <w:kern w:val="0"/>
          <w:sz w:val="32"/>
          <w:szCs w:val="32"/>
          <w:lang w:eastAsia="zh-CN"/>
        </w:rPr>
        <w:t>七</w:t>
      </w:r>
      <w:r>
        <w:rPr>
          <w:rFonts w:hint="eastAsia" w:ascii="仿宋_GB2312" w:hAnsi="仿宋_GB2312" w:eastAsia="仿宋_GB2312" w:cs="仿宋_GB2312"/>
          <w:snapToGrid w:val="0"/>
          <w:color w:val="auto"/>
          <w:spacing w:val="10"/>
          <w:kern w:val="0"/>
          <w:sz w:val="32"/>
          <w:szCs w:val="32"/>
          <w:lang w:eastAsia="en-US"/>
        </w:rPr>
        <w:t>条</w:t>
      </w:r>
      <w:r>
        <w:rPr>
          <w:rFonts w:hint="eastAsia" w:ascii="仿宋_GB2312" w:hAnsi="仿宋_GB2312" w:eastAsia="仿宋_GB2312" w:cs="仿宋_GB2312"/>
          <w:snapToGrid w:val="0"/>
          <w:color w:val="auto"/>
          <w:spacing w:val="10"/>
          <w:kern w:val="0"/>
          <w:sz w:val="32"/>
          <w:szCs w:val="32"/>
          <w:lang w:eastAsia="zh-CN"/>
        </w:rPr>
        <w:t>、第八条</w:t>
      </w:r>
      <w:r>
        <w:rPr>
          <w:rFonts w:hint="eastAsia" w:ascii="仿宋_GB2312" w:hAnsi="仿宋_GB2312" w:eastAsia="仿宋_GB2312" w:cs="仿宋_GB2312"/>
          <w:snapToGrid w:val="0"/>
          <w:color w:val="auto"/>
          <w:spacing w:val="10"/>
          <w:kern w:val="0"/>
          <w:sz w:val="32"/>
          <w:szCs w:val="32"/>
          <w:lang w:eastAsia="en-US"/>
        </w:rPr>
        <w:t>中相对应的条件。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82" w:firstLineChars="200"/>
        <w:jc w:val="both"/>
        <w:textAlignment w:val="baseline"/>
        <w:rPr>
          <w:rFonts w:hint="eastAsia" w:ascii="仿宋_GB2312" w:hAnsi="仿宋_GB2312" w:eastAsia="仿宋_GB2312" w:cs="仿宋_GB2312"/>
          <w:snapToGrid w:val="0"/>
          <w:color w:val="auto"/>
          <w:spacing w:val="10"/>
          <w:kern w:val="0"/>
          <w:sz w:val="32"/>
          <w:szCs w:val="32"/>
          <w:lang w:eastAsia="en-US"/>
        </w:rPr>
      </w:pPr>
      <w:r>
        <w:rPr>
          <w:rFonts w:hint="eastAsia" w:ascii="仿宋_GB2312" w:hAnsi="仿宋_GB2312" w:eastAsia="仿宋_GB2312" w:cs="仿宋_GB2312"/>
          <w:b/>
          <w:bCs/>
          <w:snapToGrid w:val="0"/>
          <w:color w:val="auto"/>
          <w:spacing w:val="10"/>
          <w:kern w:val="0"/>
          <w:sz w:val="32"/>
          <w:szCs w:val="32"/>
          <w:lang w:eastAsia="en-US"/>
        </w:rPr>
        <w:t>第</w:t>
      </w:r>
      <w:r>
        <w:rPr>
          <w:rFonts w:hint="eastAsia" w:ascii="仿宋_GB2312" w:hAnsi="仿宋_GB2312" w:eastAsia="仿宋_GB2312" w:cs="仿宋_GB2312"/>
          <w:b/>
          <w:bCs/>
          <w:snapToGrid w:val="0"/>
          <w:color w:val="auto"/>
          <w:spacing w:val="10"/>
          <w:kern w:val="0"/>
          <w:sz w:val="32"/>
          <w:szCs w:val="32"/>
          <w:lang w:eastAsia="zh-CN"/>
        </w:rPr>
        <w:t>十</w:t>
      </w:r>
      <w:r>
        <w:rPr>
          <w:rFonts w:hint="eastAsia" w:ascii="仿宋_GB2312" w:hAnsi="仿宋_GB2312" w:eastAsia="仿宋_GB2312" w:cs="仿宋_GB2312"/>
          <w:b/>
          <w:bCs/>
          <w:snapToGrid w:val="0"/>
          <w:color w:val="auto"/>
          <w:spacing w:val="10"/>
          <w:kern w:val="0"/>
          <w:sz w:val="32"/>
          <w:szCs w:val="32"/>
          <w:lang w:eastAsia="en-US"/>
        </w:rPr>
        <w:t>条</w:t>
      </w:r>
      <w:r>
        <w:rPr>
          <w:rFonts w:hint="eastAsia" w:ascii="仿宋_GB2312" w:hAnsi="仿宋_GB2312" w:eastAsia="仿宋_GB2312" w:cs="仿宋_GB2312"/>
          <w:snapToGrid w:val="0"/>
          <w:color w:val="auto"/>
          <w:spacing w:val="10"/>
          <w:kern w:val="0"/>
          <w:sz w:val="32"/>
          <w:szCs w:val="32"/>
          <w:lang w:eastAsia="en-US"/>
        </w:rPr>
        <w:t xml:space="preserve">  申请机构有</w:t>
      </w:r>
      <w:r>
        <w:rPr>
          <w:rFonts w:hint="eastAsia" w:ascii="仿宋_GB2312" w:hAnsi="仿宋_GB2312" w:eastAsia="仿宋_GB2312" w:cs="仿宋_GB2312"/>
          <w:snapToGrid w:val="0"/>
          <w:color w:val="auto"/>
          <w:spacing w:val="10"/>
          <w:kern w:val="0"/>
          <w:sz w:val="32"/>
          <w:szCs w:val="32"/>
          <w:lang w:eastAsia="zh-CN"/>
        </w:rPr>
        <w:t>以下</w:t>
      </w:r>
      <w:r>
        <w:rPr>
          <w:rFonts w:hint="eastAsia" w:ascii="仿宋_GB2312" w:hAnsi="仿宋_GB2312" w:eastAsia="仿宋_GB2312" w:cs="仿宋_GB2312"/>
          <w:snapToGrid w:val="0"/>
          <w:color w:val="auto"/>
          <w:spacing w:val="10"/>
          <w:kern w:val="0"/>
          <w:sz w:val="32"/>
          <w:szCs w:val="32"/>
          <w:lang w:eastAsia="en-US"/>
        </w:rPr>
        <w:t>情形之一的，</w:t>
      </w:r>
      <w:r>
        <w:rPr>
          <w:rFonts w:hint="eastAsia" w:ascii="仿宋_GB2312" w:hAnsi="仿宋_GB2312" w:eastAsia="仿宋_GB2312" w:cs="仿宋_GB2312"/>
          <w:snapToGrid w:val="0"/>
          <w:color w:val="auto"/>
          <w:spacing w:val="10"/>
          <w:kern w:val="0"/>
          <w:sz w:val="32"/>
          <w:szCs w:val="32"/>
          <w:lang w:eastAsia="zh-CN"/>
        </w:rPr>
        <w:t>医保</w:t>
      </w:r>
      <w:r>
        <w:rPr>
          <w:rFonts w:hint="eastAsia" w:ascii="仿宋_GB2312" w:hAnsi="仿宋_GB2312" w:eastAsia="仿宋_GB2312" w:cs="仿宋_GB2312"/>
          <w:snapToGrid w:val="0"/>
          <w:color w:val="auto"/>
          <w:spacing w:val="10"/>
          <w:kern w:val="0"/>
          <w:sz w:val="32"/>
          <w:szCs w:val="32"/>
          <w:lang w:eastAsia="en-US"/>
        </w:rPr>
        <w:t>经办机构不予受理定点护理机构申请：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80" w:firstLineChars="200"/>
        <w:jc w:val="both"/>
        <w:textAlignment w:val="baseline"/>
        <w:rPr>
          <w:rFonts w:hint="eastAsia" w:ascii="仿宋_GB2312" w:hAnsi="仿宋_GB2312" w:eastAsia="仿宋_GB2312" w:cs="仿宋_GB2312"/>
          <w:snapToGrid w:val="0"/>
          <w:color w:val="auto"/>
          <w:spacing w:val="10"/>
          <w:kern w:val="0"/>
          <w:sz w:val="32"/>
          <w:szCs w:val="32"/>
          <w:lang w:eastAsia="en-US"/>
        </w:rPr>
      </w:pPr>
      <w:r>
        <w:rPr>
          <w:rFonts w:hint="eastAsia" w:ascii="仿宋_GB2312" w:hAnsi="仿宋_GB2312" w:eastAsia="仿宋_GB2312" w:cs="仿宋_GB2312"/>
          <w:snapToGrid w:val="0"/>
          <w:color w:val="auto"/>
          <w:spacing w:val="10"/>
          <w:kern w:val="0"/>
          <w:sz w:val="32"/>
          <w:szCs w:val="32"/>
          <w:lang w:eastAsia="zh-CN"/>
        </w:rPr>
        <w:t>（一）</w:t>
      </w:r>
      <w:r>
        <w:rPr>
          <w:rFonts w:hint="eastAsia" w:ascii="仿宋_GB2312" w:hAnsi="仿宋_GB2312" w:eastAsia="仿宋_GB2312" w:cs="仿宋_GB2312"/>
          <w:snapToGrid w:val="0"/>
          <w:color w:val="auto"/>
          <w:spacing w:val="10"/>
          <w:kern w:val="0"/>
          <w:sz w:val="32"/>
          <w:szCs w:val="32"/>
          <w:lang w:val="en-US" w:eastAsia="zh-CN"/>
        </w:rPr>
        <w:t>因违规</w:t>
      </w:r>
      <w:r>
        <w:rPr>
          <w:rFonts w:hint="eastAsia" w:ascii="仿宋_GB2312" w:hAnsi="仿宋_GB2312" w:eastAsia="仿宋_GB2312" w:cs="仿宋_GB2312"/>
          <w:snapToGrid w:val="0"/>
          <w:color w:val="auto"/>
          <w:spacing w:val="10"/>
          <w:kern w:val="0"/>
          <w:sz w:val="32"/>
          <w:szCs w:val="32"/>
          <w:lang w:eastAsia="en-US"/>
        </w:rPr>
        <w:t>被解除定点护理协议未满3年的；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80" w:firstLineChars="200"/>
        <w:jc w:val="both"/>
        <w:textAlignment w:val="baseline"/>
        <w:rPr>
          <w:rFonts w:hint="eastAsia" w:ascii="仿宋_GB2312" w:hAnsi="仿宋_GB2312" w:eastAsia="仿宋_GB2312" w:cs="仿宋_GB2312"/>
          <w:snapToGrid w:val="0"/>
          <w:color w:val="auto"/>
          <w:spacing w:val="10"/>
          <w:kern w:val="0"/>
          <w:sz w:val="32"/>
          <w:szCs w:val="32"/>
          <w:lang w:eastAsia="en-US"/>
        </w:rPr>
      </w:pPr>
      <w:r>
        <w:rPr>
          <w:rFonts w:hint="eastAsia" w:ascii="仿宋_GB2312" w:hAnsi="仿宋_GB2312" w:eastAsia="仿宋_GB2312" w:cs="仿宋_GB2312"/>
          <w:snapToGrid w:val="0"/>
          <w:color w:val="auto"/>
          <w:spacing w:val="10"/>
          <w:kern w:val="0"/>
          <w:sz w:val="32"/>
          <w:szCs w:val="32"/>
          <w:lang w:eastAsia="zh-CN"/>
        </w:rPr>
        <w:t>（二）</w:t>
      </w:r>
      <w:r>
        <w:rPr>
          <w:rFonts w:hint="eastAsia" w:ascii="仿宋_GB2312" w:hAnsi="仿宋_GB2312" w:eastAsia="仿宋_GB2312" w:cs="仿宋_GB2312"/>
          <w:snapToGrid w:val="0"/>
          <w:color w:val="auto"/>
          <w:spacing w:val="10"/>
          <w:kern w:val="0"/>
          <w:sz w:val="32"/>
          <w:szCs w:val="32"/>
          <w:lang w:eastAsia="en-US"/>
        </w:rPr>
        <w:t>以弄虚作假等不正当手段申请定点，自发现之日起未满3年的；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80" w:firstLineChars="200"/>
        <w:jc w:val="both"/>
        <w:textAlignment w:val="baseline"/>
        <w:rPr>
          <w:rFonts w:hint="eastAsia" w:ascii="仿宋_GB2312" w:hAnsi="仿宋_GB2312" w:eastAsia="仿宋_GB2312" w:cs="仿宋_GB2312"/>
          <w:snapToGrid w:val="0"/>
          <w:color w:val="auto"/>
          <w:spacing w:val="10"/>
          <w:kern w:val="0"/>
          <w:sz w:val="32"/>
          <w:szCs w:val="32"/>
          <w:lang w:eastAsia="en-US"/>
        </w:rPr>
      </w:pPr>
      <w:r>
        <w:rPr>
          <w:rFonts w:hint="eastAsia" w:ascii="仿宋_GB2312" w:hAnsi="仿宋_GB2312" w:eastAsia="仿宋_GB2312" w:cs="仿宋_GB2312"/>
          <w:snapToGrid w:val="0"/>
          <w:color w:val="auto"/>
          <w:spacing w:val="10"/>
          <w:kern w:val="0"/>
          <w:sz w:val="32"/>
          <w:szCs w:val="32"/>
          <w:lang w:eastAsia="zh-CN"/>
        </w:rPr>
        <w:t>（三）</w:t>
      </w:r>
      <w:r>
        <w:rPr>
          <w:rFonts w:hint="eastAsia" w:ascii="仿宋_GB2312" w:hAnsi="仿宋_GB2312" w:eastAsia="仿宋_GB2312" w:cs="仿宋_GB2312"/>
          <w:snapToGrid w:val="0"/>
          <w:color w:val="auto"/>
          <w:spacing w:val="10"/>
          <w:kern w:val="0"/>
          <w:sz w:val="32"/>
          <w:szCs w:val="32"/>
          <w:lang w:eastAsia="en-US"/>
        </w:rPr>
        <w:t>正在接受相关部门立案调查或处理期间的；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80" w:firstLineChars="200"/>
        <w:jc w:val="both"/>
        <w:textAlignment w:val="baseline"/>
        <w:rPr>
          <w:rFonts w:hint="eastAsia" w:ascii="仿宋_GB2312" w:hAnsi="仿宋_GB2312" w:eastAsia="仿宋_GB2312" w:cs="仿宋_GB2312"/>
          <w:snapToGrid w:val="0"/>
          <w:color w:val="auto"/>
          <w:spacing w:val="10"/>
          <w:kern w:val="0"/>
          <w:sz w:val="32"/>
          <w:szCs w:val="32"/>
          <w:lang w:eastAsia="en-US"/>
        </w:rPr>
      </w:pPr>
      <w:r>
        <w:rPr>
          <w:rFonts w:hint="eastAsia" w:ascii="仿宋_GB2312" w:hAnsi="仿宋_GB2312" w:eastAsia="仿宋_GB2312" w:cs="仿宋_GB2312"/>
          <w:snapToGrid w:val="0"/>
          <w:color w:val="auto"/>
          <w:spacing w:val="10"/>
          <w:kern w:val="0"/>
          <w:sz w:val="32"/>
          <w:szCs w:val="32"/>
          <w:lang w:eastAsia="zh-CN"/>
        </w:rPr>
        <w:t>（四）</w:t>
      </w:r>
      <w:r>
        <w:rPr>
          <w:rFonts w:hint="eastAsia" w:ascii="仿宋_GB2312" w:hAnsi="仿宋_GB2312" w:eastAsia="仿宋_GB2312" w:cs="仿宋_GB2312"/>
          <w:snapToGrid w:val="0"/>
          <w:color w:val="auto"/>
          <w:spacing w:val="10"/>
          <w:kern w:val="0"/>
          <w:sz w:val="32"/>
          <w:szCs w:val="32"/>
          <w:lang w:eastAsia="en-US"/>
        </w:rPr>
        <w:t>由上述情形中负有直接责任的人员担任法定代表人、主要负责人或实际控制人的；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80" w:firstLineChars="200"/>
        <w:jc w:val="both"/>
        <w:textAlignment w:val="baseline"/>
        <w:rPr>
          <w:rFonts w:hint="eastAsia" w:ascii="仿宋_GB2312" w:hAnsi="仿宋_GB2312" w:eastAsia="仿宋_GB2312" w:cs="仿宋_GB2312"/>
          <w:snapToGrid w:val="0"/>
          <w:color w:val="auto"/>
          <w:spacing w:val="10"/>
          <w:kern w:val="0"/>
          <w:sz w:val="32"/>
          <w:szCs w:val="32"/>
          <w:lang w:eastAsia="en-US"/>
        </w:rPr>
      </w:pPr>
      <w:r>
        <w:rPr>
          <w:rFonts w:hint="eastAsia" w:ascii="仿宋_GB2312" w:hAnsi="仿宋_GB2312" w:eastAsia="仿宋_GB2312" w:cs="仿宋_GB2312"/>
          <w:snapToGrid w:val="0"/>
          <w:color w:val="auto"/>
          <w:spacing w:val="10"/>
          <w:kern w:val="0"/>
          <w:sz w:val="32"/>
          <w:szCs w:val="32"/>
          <w:lang w:eastAsia="zh-CN"/>
        </w:rPr>
        <w:t>（五）</w:t>
      </w:r>
      <w:r>
        <w:rPr>
          <w:rFonts w:hint="eastAsia" w:ascii="仿宋_GB2312" w:hAnsi="仿宋_GB2312" w:eastAsia="仿宋_GB2312" w:cs="仿宋_GB2312"/>
          <w:snapToGrid w:val="0"/>
          <w:color w:val="auto"/>
          <w:spacing w:val="10"/>
          <w:kern w:val="0"/>
          <w:sz w:val="32"/>
          <w:szCs w:val="32"/>
          <w:lang w:eastAsia="en-US"/>
        </w:rPr>
        <w:t>法律法规规定的其他不予受理的情形。</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82" w:firstLineChars="200"/>
        <w:jc w:val="both"/>
        <w:textAlignment w:val="baseline"/>
        <w:rPr>
          <w:rFonts w:hint="eastAsia" w:ascii="仿宋_GB2312" w:hAnsi="仿宋_GB2312" w:eastAsia="仿宋_GB2312" w:cs="仿宋_GB2312"/>
          <w:snapToGrid w:val="0"/>
          <w:color w:val="auto"/>
          <w:spacing w:val="10"/>
          <w:kern w:val="0"/>
          <w:sz w:val="32"/>
          <w:szCs w:val="32"/>
          <w:lang w:eastAsia="en-US"/>
        </w:rPr>
      </w:pPr>
      <w:r>
        <w:rPr>
          <w:rFonts w:hint="eastAsia" w:ascii="仿宋_GB2312" w:hAnsi="仿宋_GB2312" w:eastAsia="仿宋_GB2312" w:cs="仿宋_GB2312"/>
          <w:b/>
          <w:bCs/>
          <w:snapToGrid w:val="0"/>
          <w:color w:val="auto"/>
          <w:spacing w:val="10"/>
          <w:kern w:val="0"/>
          <w:sz w:val="32"/>
          <w:szCs w:val="32"/>
          <w:lang w:eastAsia="en-US"/>
        </w:rPr>
        <w:t>第十</w:t>
      </w:r>
      <w:r>
        <w:rPr>
          <w:rFonts w:hint="eastAsia" w:ascii="仿宋_GB2312" w:hAnsi="仿宋_GB2312" w:eastAsia="仿宋_GB2312" w:cs="仿宋_GB2312"/>
          <w:b/>
          <w:bCs/>
          <w:snapToGrid w:val="0"/>
          <w:color w:val="auto"/>
          <w:spacing w:val="10"/>
          <w:kern w:val="0"/>
          <w:sz w:val="32"/>
          <w:szCs w:val="32"/>
          <w:lang w:eastAsia="zh-CN"/>
        </w:rPr>
        <w:t>一</w:t>
      </w:r>
      <w:r>
        <w:rPr>
          <w:rFonts w:hint="eastAsia" w:ascii="仿宋_GB2312" w:hAnsi="仿宋_GB2312" w:eastAsia="仿宋_GB2312" w:cs="仿宋_GB2312"/>
          <w:b/>
          <w:bCs/>
          <w:snapToGrid w:val="0"/>
          <w:color w:val="auto"/>
          <w:spacing w:val="10"/>
          <w:kern w:val="0"/>
          <w:sz w:val="32"/>
          <w:szCs w:val="32"/>
          <w:lang w:eastAsia="en-US"/>
        </w:rPr>
        <w:t>条</w:t>
      </w:r>
      <w:r>
        <w:rPr>
          <w:rFonts w:hint="eastAsia" w:ascii="仿宋_GB2312" w:hAnsi="仿宋_GB2312" w:eastAsia="仿宋_GB2312" w:cs="仿宋_GB2312"/>
          <w:snapToGrid w:val="0"/>
          <w:color w:val="auto"/>
          <w:spacing w:val="10"/>
          <w:kern w:val="0"/>
          <w:sz w:val="32"/>
          <w:szCs w:val="32"/>
          <w:lang w:eastAsia="en-US"/>
        </w:rPr>
        <w:t xml:space="preserve">  符合条件并愿意承担长护险护理服务的机构，可向</w:t>
      </w:r>
      <w:r>
        <w:rPr>
          <w:rFonts w:hint="eastAsia" w:ascii="仿宋_GB2312" w:hAnsi="仿宋_GB2312" w:eastAsia="仿宋_GB2312" w:cs="仿宋_GB2312"/>
          <w:snapToGrid w:val="0"/>
          <w:color w:val="auto"/>
          <w:spacing w:val="10"/>
          <w:kern w:val="0"/>
          <w:sz w:val="32"/>
          <w:szCs w:val="32"/>
          <w:lang w:eastAsia="zh-CN"/>
        </w:rPr>
        <w:t>医保</w:t>
      </w:r>
      <w:r>
        <w:rPr>
          <w:rFonts w:hint="eastAsia" w:ascii="仿宋_GB2312" w:hAnsi="仿宋_GB2312" w:eastAsia="仿宋_GB2312" w:cs="仿宋_GB2312"/>
          <w:snapToGrid w:val="0"/>
          <w:color w:val="auto"/>
          <w:spacing w:val="10"/>
          <w:kern w:val="0"/>
          <w:sz w:val="32"/>
          <w:szCs w:val="32"/>
          <w:lang w:eastAsia="en-US"/>
        </w:rPr>
        <w:t>经办机构提出申请，并提供以下材料：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80" w:firstLineChars="200"/>
        <w:jc w:val="both"/>
        <w:textAlignment w:val="baseline"/>
        <w:rPr>
          <w:rFonts w:hint="eastAsia" w:ascii="仿宋_GB2312" w:hAnsi="仿宋_GB2312" w:eastAsia="仿宋_GB2312" w:cs="仿宋_GB2312"/>
          <w:snapToGrid w:val="0"/>
          <w:color w:val="auto"/>
          <w:spacing w:val="10"/>
          <w:kern w:val="0"/>
          <w:sz w:val="32"/>
          <w:szCs w:val="32"/>
          <w:lang w:eastAsia="en-US"/>
        </w:rPr>
      </w:pPr>
      <w:r>
        <w:rPr>
          <w:rFonts w:hint="eastAsia" w:ascii="仿宋_GB2312" w:hAnsi="仿宋_GB2312" w:eastAsia="仿宋_GB2312" w:cs="仿宋_GB2312"/>
          <w:snapToGrid w:val="0"/>
          <w:color w:val="auto"/>
          <w:spacing w:val="10"/>
          <w:kern w:val="0"/>
          <w:sz w:val="32"/>
          <w:szCs w:val="32"/>
          <w:lang w:eastAsia="zh-CN"/>
        </w:rPr>
        <w:t>（一）舟山</w:t>
      </w:r>
      <w:r>
        <w:rPr>
          <w:rFonts w:hint="eastAsia" w:ascii="仿宋_GB2312" w:hAnsi="仿宋_GB2312" w:eastAsia="仿宋_GB2312" w:cs="仿宋_GB2312"/>
          <w:snapToGrid w:val="0"/>
          <w:color w:val="auto"/>
          <w:spacing w:val="10"/>
          <w:kern w:val="0"/>
          <w:sz w:val="32"/>
          <w:szCs w:val="32"/>
          <w:lang w:eastAsia="en-US"/>
        </w:rPr>
        <w:t>市长期护理保险</w:t>
      </w:r>
      <w:r>
        <w:rPr>
          <w:rFonts w:hint="default" w:ascii="仿宋_GB2312" w:hAnsi="仿宋_GB2312" w:eastAsia="仿宋_GB2312" w:cs="仿宋_GB2312"/>
          <w:snapToGrid w:val="0"/>
          <w:color w:val="auto"/>
          <w:spacing w:val="10"/>
          <w:kern w:val="0"/>
          <w:sz w:val="32"/>
          <w:szCs w:val="32"/>
          <w:lang w:val="en" w:eastAsia="en-US"/>
        </w:rPr>
        <w:t>定点护理机构</w:t>
      </w:r>
      <w:r>
        <w:rPr>
          <w:rFonts w:hint="eastAsia" w:ascii="仿宋_GB2312" w:hAnsi="仿宋_GB2312" w:eastAsia="仿宋_GB2312" w:cs="仿宋_GB2312"/>
          <w:snapToGrid w:val="0"/>
          <w:color w:val="auto"/>
          <w:spacing w:val="10"/>
          <w:kern w:val="0"/>
          <w:sz w:val="32"/>
          <w:szCs w:val="32"/>
          <w:lang w:eastAsia="en-US"/>
        </w:rPr>
        <w:t>申请表</w:t>
      </w:r>
      <w:r>
        <w:rPr>
          <w:rFonts w:hint="eastAsia" w:ascii="仿宋_GB2312" w:hAnsi="仿宋_GB2312" w:eastAsia="仿宋_GB2312" w:cs="仿宋_GB2312"/>
          <w:snapToGrid w:val="0"/>
          <w:color w:val="auto"/>
          <w:spacing w:val="10"/>
          <w:kern w:val="0"/>
          <w:sz w:val="32"/>
          <w:szCs w:val="32"/>
          <w:lang w:eastAsia="zh-CN"/>
        </w:rPr>
        <w:t>（</w:t>
      </w:r>
      <w:r>
        <w:rPr>
          <w:rFonts w:hint="eastAsia" w:ascii="仿宋_GB2312" w:hAnsi="仿宋_GB2312" w:eastAsia="仿宋_GB2312" w:cs="仿宋_GB2312"/>
          <w:snapToGrid w:val="0"/>
          <w:color w:val="auto"/>
          <w:spacing w:val="10"/>
          <w:kern w:val="0"/>
          <w:sz w:val="32"/>
          <w:szCs w:val="32"/>
          <w:lang w:eastAsia="en-US"/>
        </w:rPr>
        <w:t>附件</w:t>
      </w:r>
      <w:r>
        <w:rPr>
          <w:rFonts w:hint="eastAsia" w:ascii="仿宋_GB2312" w:hAnsi="仿宋_GB2312" w:eastAsia="仿宋_GB2312" w:cs="仿宋_GB2312"/>
          <w:snapToGrid w:val="0"/>
          <w:color w:val="auto"/>
          <w:spacing w:val="10"/>
          <w:kern w:val="0"/>
          <w:sz w:val="32"/>
          <w:szCs w:val="32"/>
          <w:lang w:val="en-US" w:eastAsia="zh-CN"/>
        </w:rPr>
        <w:t>3</w:t>
      </w:r>
      <w:r>
        <w:rPr>
          <w:rFonts w:hint="eastAsia" w:ascii="仿宋_GB2312" w:hAnsi="仿宋_GB2312" w:eastAsia="仿宋_GB2312" w:cs="仿宋_GB2312"/>
          <w:snapToGrid w:val="0"/>
          <w:color w:val="auto"/>
          <w:spacing w:val="10"/>
          <w:kern w:val="0"/>
          <w:sz w:val="32"/>
          <w:szCs w:val="32"/>
          <w:lang w:eastAsia="zh-CN"/>
        </w:rPr>
        <w:t>）</w:t>
      </w:r>
      <w:r>
        <w:rPr>
          <w:rFonts w:hint="eastAsia" w:ascii="仿宋_GB2312" w:hAnsi="仿宋_GB2312" w:eastAsia="仿宋_GB2312" w:cs="仿宋_GB2312"/>
          <w:snapToGrid w:val="0"/>
          <w:color w:val="auto"/>
          <w:spacing w:val="10"/>
          <w:kern w:val="0"/>
          <w:sz w:val="32"/>
          <w:szCs w:val="32"/>
          <w:lang w:eastAsia="en-US"/>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80" w:firstLineChars="200"/>
        <w:jc w:val="both"/>
        <w:textAlignment w:val="baseline"/>
        <w:rPr>
          <w:rFonts w:hint="eastAsia" w:ascii="仿宋_GB2312" w:hAnsi="仿宋_GB2312" w:eastAsia="仿宋_GB2312" w:cs="仿宋_GB2312"/>
          <w:snapToGrid w:val="0"/>
          <w:color w:val="auto"/>
          <w:spacing w:val="10"/>
          <w:kern w:val="0"/>
          <w:sz w:val="32"/>
          <w:szCs w:val="32"/>
          <w:lang w:eastAsia="en-US"/>
        </w:rPr>
      </w:pPr>
      <w:r>
        <w:rPr>
          <w:rFonts w:hint="eastAsia" w:ascii="仿宋_GB2312" w:hAnsi="仿宋_GB2312" w:eastAsia="仿宋_GB2312" w:cs="仿宋_GB2312"/>
          <w:snapToGrid w:val="0"/>
          <w:color w:val="auto"/>
          <w:spacing w:val="10"/>
          <w:kern w:val="0"/>
          <w:sz w:val="32"/>
          <w:szCs w:val="32"/>
          <w:lang w:eastAsia="zh-CN"/>
        </w:rPr>
        <w:t>（二）</w:t>
      </w:r>
      <w:r>
        <w:rPr>
          <w:rFonts w:hint="eastAsia" w:ascii="仿宋_GB2312" w:hAnsi="仿宋_GB2312" w:eastAsia="仿宋_GB2312" w:cs="仿宋_GB2312"/>
          <w:snapToGrid w:val="0"/>
          <w:color w:val="auto"/>
          <w:spacing w:val="10"/>
          <w:kern w:val="0"/>
          <w:sz w:val="32"/>
          <w:szCs w:val="32"/>
          <w:lang w:eastAsia="en-US"/>
        </w:rPr>
        <w:t>经自评符合条件的《</w:t>
      </w:r>
      <w:r>
        <w:rPr>
          <w:rFonts w:hint="eastAsia" w:ascii="仿宋_GB2312" w:hAnsi="仿宋_GB2312" w:eastAsia="仿宋_GB2312" w:cs="仿宋_GB2312"/>
          <w:snapToGrid w:val="0"/>
          <w:color w:val="auto"/>
          <w:spacing w:val="10"/>
          <w:kern w:val="0"/>
          <w:sz w:val="32"/>
          <w:szCs w:val="32"/>
          <w:lang w:eastAsia="zh-CN"/>
        </w:rPr>
        <w:t>舟山</w:t>
      </w:r>
      <w:r>
        <w:rPr>
          <w:rFonts w:hint="eastAsia" w:ascii="仿宋_GB2312" w:hAnsi="仿宋_GB2312" w:eastAsia="仿宋_GB2312" w:cs="仿宋_GB2312"/>
          <w:snapToGrid w:val="0"/>
          <w:color w:val="auto"/>
          <w:spacing w:val="10"/>
          <w:kern w:val="0"/>
          <w:sz w:val="32"/>
          <w:szCs w:val="32"/>
          <w:lang w:eastAsia="en-US"/>
        </w:rPr>
        <w:t>市长期护理保险</w:t>
      </w:r>
      <w:r>
        <w:rPr>
          <w:rFonts w:hint="default" w:ascii="仿宋_GB2312" w:hAnsi="仿宋_GB2312" w:eastAsia="仿宋_GB2312" w:cs="仿宋_GB2312"/>
          <w:snapToGrid w:val="0"/>
          <w:color w:val="auto"/>
          <w:spacing w:val="10"/>
          <w:kern w:val="0"/>
          <w:sz w:val="32"/>
          <w:szCs w:val="32"/>
          <w:lang w:val="en" w:eastAsia="en-US"/>
        </w:rPr>
        <w:t>定点护理机构</w:t>
      </w:r>
      <w:r>
        <w:rPr>
          <w:rFonts w:hint="eastAsia" w:ascii="仿宋_GB2312" w:hAnsi="仿宋_GB2312" w:eastAsia="仿宋_GB2312" w:cs="仿宋_GB2312"/>
          <w:snapToGrid w:val="0"/>
          <w:color w:val="auto"/>
          <w:spacing w:val="10"/>
          <w:kern w:val="0"/>
          <w:sz w:val="32"/>
          <w:szCs w:val="32"/>
          <w:lang w:val="en" w:eastAsia="zh-CN"/>
        </w:rPr>
        <w:t>（</w:t>
      </w:r>
      <w:r>
        <w:rPr>
          <w:rFonts w:hint="eastAsia" w:ascii="仿宋_GB2312" w:hAnsi="仿宋_GB2312" w:eastAsia="仿宋_GB2312" w:cs="仿宋_GB2312"/>
          <w:snapToGrid w:val="0"/>
          <w:color w:val="auto"/>
          <w:spacing w:val="10"/>
          <w:kern w:val="0"/>
          <w:sz w:val="32"/>
          <w:szCs w:val="32"/>
          <w:lang w:val="en-US" w:eastAsia="zh-CN"/>
        </w:rPr>
        <w:t>机构护理</w:t>
      </w:r>
      <w:r>
        <w:rPr>
          <w:rFonts w:hint="eastAsia" w:ascii="仿宋_GB2312" w:hAnsi="仿宋_GB2312" w:eastAsia="仿宋_GB2312" w:cs="仿宋_GB2312"/>
          <w:snapToGrid w:val="0"/>
          <w:color w:val="auto"/>
          <w:spacing w:val="10"/>
          <w:kern w:val="0"/>
          <w:sz w:val="32"/>
          <w:szCs w:val="32"/>
          <w:lang w:val="en" w:eastAsia="zh-CN"/>
        </w:rPr>
        <w:t>）</w:t>
      </w:r>
      <w:r>
        <w:rPr>
          <w:rFonts w:hint="eastAsia" w:ascii="仿宋_GB2312" w:hAnsi="仿宋_GB2312" w:eastAsia="仿宋_GB2312" w:cs="仿宋_GB2312"/>
          <w:snapToGrid w:val="0"/>
          <w:color w:val="auto"/>
          <w:spacing w:val="10"/>
          <w:kern w:val="0"/>
          <w:sz w:val="32"/>
          <w:szCs w:val="32"/>
          <w:lang w:eastAsia="en-US"/>
        </w:rPr>
        <w:t>评诂表》</w:t>
      </w:r>
      <w:r>
        <w:rPr>
          <w:rFonts w:hint="eastAsia" w:ascii="仿宋_GB2312" w:hAnsi="仿宋_GB2312" w:eastAsia="仿宋_GB2312" w:cs="仿宋_GB2312"/>
          <w:snapToGrid w:val="0"/>
          <w:color w:val="auto"/>
          <w:spacing w:val="10"/>
          <w:kern w:val="0"/>
          <w:sz w:val="32"/>
          <w:szCs w:val="32"/>
          <w:lang w:eastAsia="zh-CN"/>
        </w:rPr>
        <w:t>、</w:t>
      </w:r>
      <w:r>
        <w:rPr>
          <w:rFonts w:hint="eastAsia" w:ascii="仿宋_GB2312" w:hAnsi="仿宋_GB2312" w:eastAsia="仿宋_GB2312" w:cs="仿宋_GB2312"/>
          <w:snapToGrid w:val="0"/>
          <w:color w:val="auto"/>
          <w:spacing w:val="10"/>
          <w:kern w:val="0"/>
          <w:sz w:val="32"/>
          <w:szCs w:val="32"/>
          <w:lang w:val="en-US" w:eastAsia="en-US"/>
        </w:rPr>
        <w:t>《</w:t>
      </w:r>
      <w:r>
        <w:rPr>
          <w:rFonts w:hint="eastAsia" w:ascii="仿宋_GB2312" w:hAnsi="仿宋_GB2312" w:eastAsia="仿宋_GB2312" w:cs="仿宋_GB2312"/>
          <w:snapToGrid w:val="0"/>
          <w:color w:val="auto"/>
          <w:spacing w:val="10"/>
          <w:kern w:val="0"/>
          <w:sz w:val="32"/>
          <w:szCs w:val="32"/>
          <w:lang w:val="en-US" w:eastAsia="zh-CN"/>
        </w:rPr>
        <w:t>舟山</w:t>
      </w:r>
      <w:r>
        <w:rPr>
          <w:rFonts w:hint="eastAsia" w:ascii="仿宋_GB2312" w:hAnsi="仿宋_GB2312" w:eastAsia="仿宋_GB2312" w:cs="仿宋_GB2312"/>
          <w:snapToGrid w:val="0"/>
          <w:color w:val="auto"/>
          <w:spacing w:val="10"/>
          <w:kern w:val="0"/>
          <w:sz w:val="32"/>
          <w:szCs w:val="32"/>
          <w:lang w:val="en-US" w:eastAsia="en-US"/>
        </w:rPr>
        <w:t>市长期护理保险</w:t>
      </w:r>
      <w:r>
        <w:rPr>
          <w:rFonts w:hint="default" w:ascii="仿宋_GB2312" w:hAnsi="仿宋_GB2312" w:eastAsia="仿宋_GB2312" w:cs="仿宋_GB2312"/>
          <w:snapToGrid w:val="0"/>
          <w:color w:val="auto"/>
          <w:spacing w:val="10"/>
          <w:kern w:val="0"/>
          <w:sz w:val="32"/>
          <w:szCs w:val="32"/>
          <w:lang w:val="en" w:eastAsia="en-US"/>
        </w:rPr>
        <w:t>定点护理机构</w:t>
      </w:r>
      <w:r>
        <w:rPr>
          <w:rFonts w:hint="eastAsia" w:ascii="仿宋_GB2312" w:hAnsi="仿宋_GB2312" w:eastAsia="仿宋_GB2312" w:cs="仿宋_GB2312"/>
          <w:snapToGrid w:val="0"/>
          <w:color w:val="auto"/>
          <w:spacing w:val="10"/>
          <w:kern w:val="0"/>
          <w:sz w:val="32"/>
          <w:szCs w:val="32"/>
          <w:lang w:val="en" w:eastAsia="zh-CN"/>
        </w:rPr>
        <w:t>（</w:t>
      </w:r>
      <w:r>
        <w:rPr>
          <w:rFonts w:hint="eastAsia" w:ascii="仿宋_GB2312" w:hAnsi="仿宋_GB2312" w:eastAsia="仿宋_GB2312" w:cs="仿宋_GB2312"/>
          <w:snapToGrid w:val="0"/>
          <w:color w:val="auto"/>
          <w:spacing w:val="10"/>
          <w:kern w:val="0"/>
          <w:sz w:val="32"/>
          <w:szCs w:val="32"/>
          <w:lang w:val="en-US" w:eastAsia="zh-CN"/>
        </w:rPr>
        <w:t>居家护理</w:t>
      </w:r>
      <w:r>
        <w:rPr>
          <w:rFonts w:hint="eastAsia" w:ascii="仿宋_GB2312" w:hAnsi="仿宋_GB2312" w:eastAsia="仿宋_GB2312" w:cs="仿宋_GB2312"/>
          <w:snapToGrid w:val="0"/>
          <w:color w:val="auto"/>
          <w:spacing w:val="10"/>
          <w:kern w:val="0"/>
          <w:sz w:val="32"/>
          <w:szCs w:val="32"/>
          <w:lang w:val="en" w:eastAsia="zh-CN"/>
        </w:rPr>
        <w:t>）</w:t>
      </w:r>
      <w:r>
        <w:rPr>
          <w:rFonts w:hint="eastAsia" w:ascii="仿宋_GB2312" w:hAnsi="仿宋_GB2312" w:eastAsia="仿宋_GB2312" w:cs="仿宋_GB2312"/>
          <w:snapToGrid w:val="0"/>
          <w:color w:val="auto"/>
          <w:spacing w:val="10"/>
          <w:kern w:val="0"/>
          <w:sz w:val="32"/>
          <w:szCs w:val="32"/>
          <w:lang w:val="en-US" w:eastAsia="en-US"/>
        </w:rPr>
        <w:t>评诂表》</w:t>
      </w:r>
      <w:r>
        <w:rPr>
          <w:rFonts w:hint="eastAsia" w:ascii="仿宋_GB2312" w:hAnsi="仿宋_GB2312" w:eastAsia="仿宋_GB2312" w:cs="仿宋_GB2312"/>
          <w:snapToGrid w:val="0"/>
          <w:color w:val="auto"/>
          <w:spacing w:val="10"/>
          <w:kern w:val="0"/>
          <w:sz w:val="32"/>
          <w:szCs w:val="32"/>
          <w:lang w:eastAsia="en-US"/>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80" w:firstLineChars="200"/>
        <w:jc w:val="both"/>
        <w:textAlignment w:val="baseline"/>
        <w:rPr>
          <w:rFonts w:hint="eastAsia" w:ascii="仿宋_GB2312" w:hAnsi="仿宋_GB2312" w:eastAsia="仿宋_GB2312" w:cs="仿宋_GB2312"/>
          <w:snapToGrid w:val="0"/>
          <w:color w:val="auto"/>
          <w:spacing w:val="10"/>
          <w:kern w:val="0"/>
          <w:sz w:val="32"/>
          <w:szCs w:val="32"/>
          <w:lang w:eastAsia="en-US"/>
        </w:rPr>
      </w:pPr>
      <w:r>
        <w:rPr>
          <w:rFonts w:hint="eastAsia" w:ascii="仿宋_GB2312" w:hAnsi="仿宋_GB2312" w:eastAsia="仿宋_GB2312" w:cs="仿宋_GB2312"/>
          <w:snapToGrid w:val="0"/>
          <w:color w:val="auto"/>
          <w:spacing w:val="10"/>
          <w:kern w:val="0"/>
          <w:sz w:val="32"/>
          <w:szCs w:val="32"/>
          <w:lang w:eastAsia="zh-CN"/>
        </w:rPr>
        <w:t>（三）</w:t>
      </w:r>
      <w:r>
        <w:rPr>
          <w:rFonts w:hint="eastAsia" w:ascii="仿宋_GB2312" w:hAnsi="仿宋_GB2312" w:eastAsia="仿宋_GB2312" w:cs="仿宋_GB2312"/>
          <w:snapToGrid w:val="0"/>
          <w:color w:val="auto"/>
          <w:spacing w:val="10"/>
          <w:kern w:val="0"/>
          <w:sz w:val="32"/>
          <w:szCs w:val="32"/>
          <w:lang w:eastAsia="en-US"/>
        </w:rPr>
        <w:t>医疗机构提供《医疗机构执业许可证》副本复印件；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80" w:firstLineChars="200"/>
        <w:jc w:val="both"/>
        <w:textAlignment w:val="baseline"/>
        <w:rPr>
          <w:rFonts w:hint="eastAsia" w:ascii="仿宋_GB2312" w:hAnsi="仿宋_GB2312" w:eastAsia="仿宋_GB2312" w:cs="仿宋_GB2312"/>
          <w:snapToGrid w:val="0"/>
          <w:color w:val="auto"/>
          <w:spacing w:val="10"/>
          <w:kern w:val="0"/>
          <w:sz w:val="32"/>
          <w:szCs w:val="32"/>
          <w:lang w:eastAsia="en-US"/>
        </w:rPr>
      </w:pPr>
      <w:r>
        <w:rPr>
          <w:rFonts w:hint="eastAsia" w:ascii="仿宋_GB2312" w:hAnsi="仿宋_GB2312" w:eastAsia="仿宋_GB2312" w:cs="仿宋_GB2312"/>
          <w:snapToGrid w:val="0"/>
          <w:color w:val="auto"/>
          <w:spacing w:val="10"/>
          <w:kern w:val="0"/>
          <w:sz w:val="32"/>
          <w:szCs w:val="32"/>
          <w:lang w:eastAsia="zh-CN"/>
        </w:rPr>
        <w:t>（四）</w:t>
      </w:r>
      <w:r>
        <w:rPr>
          <w:rFonts w:hint="eastAsia" w:ascii="仿宋_GB2312" w:hAnsi="仿宋_GB2312" w:eastAsia="仿宋_GB2312" w:cs="仿宋_GB2312"/>
          <w:snapToGrid w:val="0"/>
          <w:color w:val="auto"/>
          <w:spacing w:val="10"/>
          <w:kern w:val="0"/>
          <w:sz w:val="32"/>
          <w:szCs w:val="32"/>
          <w:lang w:eastAsia="en-US"/>
        </w:rPr>
        <w:t>非营利性机构提供《事业单位法人证书》或《民办非企业单位登记证书》的副本复印件，营利性机构提供《营业执照》的副本复印件；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80" w:firstLineChars="200"/>
        <w:jc w:val="both"/>
        <w:textAlignment w:val="baseline"/>
        <w:rPr>
          <w:rFonts w:hint="eastAsia" w:ascii="仿宋_GB2312" w:hAnsi="仿宋_GB2312" w:eastAsia="仿宋_GB2312" w:cs="仿宋_GB2312"/>
          <w:snapToGrid w:val="0"/>
          <w:color w:val="auto"/>
          <w:spacing w:val="10"/>
          <w:kern w:val="0"/>
          <w:sz w:val="32"/>
          <w:szCs w:val="32"/>
          <w:lang w:eastAsia="en-US"/>
        </w:rPr>
      </w:pPr>
      <w:r>
        <w:rPr>
          <w:rFonts w:hint="eastAsia" w:ascii="仿宋_GB2312" w:hAnsi="仿宋_GB2312" w:eastAsia="仿宋_GB2312" w:cs="仿宋_GB2312"/>
          <w:snapToGrid w:val="0"/>
          <w:color w:val="auto"/>
          <w:spacing w:val="10"/>
          <w:kern w:val="0"/>
          <w:sz w:val="32"/>
          <w:szCs w:val="32"/>
          <w:lang w:eastAsia="zh-CN"/>
        </w:rPr>
        <w:t>（五）</w:t>
      </w:r>
      <w:r>
        <w:rPr>
          <w:rFonts w:hint="eastAsia" w:ascii="仿宋_GB2312" w:hAnsi="仿宋_GB2312" w:eastAsia="仿宋_GB2312" w:cs="仿宋_GB2312"/>
          <w:snapToGrid w:val="0"/>
          <w:color w:val="auto"/>
          <w:spacing w:val="10"/>
          <w:kern w:val="0"/>
          <w:sz w:val="32"/>
          <w:szCs w:val="32"/>
          <w:lang w:eastAsia="en-US"/>
        </w:rPr>
        <w:t>房产证</w:t>
      </w:r>
      <w:r>
        <w:rPr>
          <w:rFonts w:hint="eastAsia" w:ascii="仿宋_GB2312" w:hAnsi="仿宋_GB2312" w:eastAsia="仿宋_GB2312" w:cs="仿宋_GB2312"/>
          <w:snapToGrid w:val="0"/>
          <w:color w:val="auto"/>
          <w:spacing w:val="10"/>
          <w:kern w:val="0"/>
          <w:sz w:val="32"/>
          <w:szCs w:val="32"/>
          <w:lang w:eastAsia="zh-CN"/>
        </w:rPr>
        <w:t>复印件、</w:t>
      </w:r>
      <w:r>
        <w:rPr>
          <w:rFonts w:hint="eastAsia" w:ascii="仿宋_GB2312" w:hAnsi="仿宋_GB2312" w:eastAsia="仿宋_GB2312" w:cs="仿宋_GB2312"/>
          <w:snapToGrid w:val="0"/>
          <w:color w:val="auto"/>
          <w:spacing w:val="10"/>
          <w:kern w:val="0"/>
          <w:sz w:val="32"/>
          <w:szCs w:val="32"/>
          <w:lang w:eastAsia="en-US"/>
        </w:rPr>
        <w:t>房屋租赁合同、营业用房平面</w:t>
      </w:r>
      <w:r>
        <w:rPr>
          <w:rFonts w:hint="eastAsia" w:ascii="仿宋_GB2312" w:hAnsi="仿宋_GB2312" w:eastAsia="仿宋_GB2312" w:cs="仿宋_GB2312"/>
          <w:snapToGrid w:val="0"/>
          <w:color w:val="auto"/>
          <w:spacing w:val="10"/>
          <w:kern w:val="0"/>
          <w:sz w:val="32"/>
          <w:szCs w:val="32"/>
          <w:lang w:eastAsia="zh-CN"/>
        </w:rPr>
        <w:t>布局</w:t>
      </w:r>
      <w:r>
        <w:rPr>
          <w:rFonts w:hint="eastAsia" w:ascii="仿宋_GB2312" w:hAnsi="仿宋_GB2312" w:eastAsia="仿宋_GB2312" w:cs="仿宋_GB2312"/>
          <w:snapToGrid w:val="0"/>
          <w:color w:val="auto"/>
          <w:spacing w:val="10"/>
          <w:kern w:val="0"/>
          <w:sz w:val="32"/>
          <w:szCs w:val="32"/>
          <w:lang w:eastAsia="en-US"/>
        </w:rPr>
        <w:t>图</w:t>
      </w:r>
      <w:r>
        <w:rPr>
          <w:rFonts w:hint="eastAsia" w:ascii="仿宋_GB2312" w:hAnsi="仿宋_GB2312" w:eastAsia="仿宋_GB2312" w:cs="仿宋_GB2312"/>
          <w:snapToGrid w:val="0"/>
          <w:color w:val="auto"/>
          <w:spacing w:val="10"/>
          <w:kern w:val="0"/>
          <w:sz w:val="32"/>
          <w:szCs w:val="32"/>
          <w:lang w:eastAsia="zh-CN"/>
        </w:rPr>
        <w:t>相关资料（</w:t>
      </w:r>
      <w:r>
        <w:rPr>
          <w:rFonts w:hint="eastAsia" w:ascii="仿宋_GB2312" w:hAnsi="仿宋_GB2312" w:eastAsia="仿宋_GB2312" w:cs="仿宋_GB2312"/>
          <w:snapToGrid w:val="0"/>
          <w:color w:val="auto"/>
          <w:spacing w:val="10"/>
          <w:kern w:val="0"/>
          <w:sz w:val="32"/>
          <w:szCs w:val="32"/>
          <w:lang w:eastAsia="en-US"/>
        </w:rPr>
        <w:t>注明面积</w:t>
      </w:r>
      <w:r>
        <w:rPr>
          <w:rFonts w:hint="eastAsia" w:ascii="仿宋_GB2312" w:hAnsi="仿宋_GB2312" w:eastAsia="仿宋_GB2312" w:cs="仿宋_GB2312"/>
          <w:snapToGrid w:val="0"/>
          <w:color w:val="auto"/>
          <w:spacing w:val="10"/>
          <w:kern w:val="0"/>
          <w:sz w:val="32"/>
          <w:szCs w:val="32"/>
          <w:lang w:eastAsia="zh-CN"/>
        </w:rPr>
        <w:t>）</w:t>
      </w:r>
      <w:r>
        <w:rPr>
          <w:rFonts w:hint="eastAsia" w:ascii="仿宋_GB2312" w:hAnsi="仿宋_GB2312" w:eastAsia="仿宋_GB2312" w:cs="仿宋_GB2312"/>
          <w:snapToGrid w:val="0"/>
          <w:color w:val="auto"/>
          <w:spacing w:val="10"/>
          <w:kern w:val="0"/>
          <w:sz w:val="32"/>
          <w:szCs w:val="32"/>
          <w:lang w:eastAsia="en-US"/>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80" w:firstLineChars="200"/>
        <w:jc w:val="both"/>
        <w:textAlignment w:val="baseline"/>
        <w:rPr>
          <w:rFonts w:hint="eastAsia" w:ascii="仿宋_GB2312" w:hAnsi="仿宋_GB2312" w:eastAsia="仿宋_GB2312" w:cs="仿宋_GB2312"/>
          <w:snapToGrid w:val="0"/>
          <w:color w:val="auto"/>
          <w:spacing w:val="10"/>
          <w:kern w:val="0"/>
          <w:sz w:val="32"/>
          <w:szCs w:val="32"/>
          <w:lang w:eastAsia="en-US"/>
        </w:rPr>
      </w:pPr>
      <w:r>
        <w:rPr>
          <w:rFonts w:hint="eastAsia" w:ascii="仿宋_GB2312" w:hAnsi="仿宋_GB2312" w:eastAsia="仿宋_GB2312" w:cs="仿宋_GB2312"/>
          <w:snapToGrid w:val="0"/>
          <w:color w:val="auto"/>
          <w:spacing w:val="10"/>
          <w:kern w:val="0"/>
          <w:sz w:val="32"/>
          <w:szCs w:val="32"/>
          <w:lang w:eastAsia="zh-CN"/>
        </w:rPr>
        <w:t>（六）</w:t>
      </w:r>
      <w:r>
        <w:rPr>
          <w:rFonts w:hint="eastAsia" w:ascii="仿宋_GB2312" w:hAnsi="仿宋_GB2312" w:eastAsia="仿宋_GB2312" w:cs="仿宋_GB2312"/>
          <w:snapToGrid w:val="0"/>
          <w:color w:val="auto"/>
          <w:spacing w:val="10"/>
          <w:kern w:val="0"/>
          <w:sz w:val="32"/>
          <w:szCs w:val="32"/>
          <w:lang w:eastAsia="en-US"/>
        </w:rPr>
        <w:t>选择承担机构护理服务的，提供设立</w:t>
      </w:r>
      <w:r>
        <w:rPr>
          <w:rFonts w:hint="eastAsia" w:ascii="仿宋_GB2312" w:hAnsi="仿宋_GB2312" w:eastAsia="仿宋_GB2312" w:cs="仿宋_GB2312"/>
          <w:snapToGrid w:val="0"/>
          <w:color w:val="auto"/>
          <w:spacing w:val="10"/>
          <w:kern w:val="0"/>
          <w:sz w:val="32"/>
          <w:szCs w:val="32"/>
          <w:lang w:eastAsia="zh-CN"/>
        </w:rPr>
        <w:t>长护险</w:t>
      </w:r>
      <w:r>
        <w:rPr>
          <w:rFonts w:hint="eastAsia" w:ascii="仿宋_GB2312" w:hAnsi="仿宋_GB2312" w:eastAsia="仿宋_GB2312" w:cs="仿宋_GB2312"/>
          <w:snapToGrid w:val="0"/>
          <w:color w:val="auto"/>
          <w:spacing w:val="10"/>
          <w:kern w:val="0"/>
          <w:sz w:val="32"/>
          <w:szCs w:val="32"/>
          <w:lang w:eastAsia="en-US"/>
        </w:rPr>
        <w:t>服务专区及护理床位</w:t>
      </w:r>
      <w:r>
        <w:rPr>
          <w:rFonts w:hint="eastAsia" w:ascii="仿宋_GB2312" w:hAnsi="仿宋_GB2312" w:eastAsia="仿宋_GB2312" w:cs="仿宋_GB2312"/>
          <w:snapToGrid w:val="0"/>
          <w:color w:val="auto"/>
          <w:spacing w:val="10"/>
          <w:kern w:val="0"/>
          <w:sz w:val="32"/>
          <w:szCs w:val="32"/>
          <w:lang w:eastAsia="zh-CN"/>
        </w:rPr>
        <w:t>、</w:t>
      </w:r>
      <w:r>
        <w:rPr>
          <w:rFonts w:hint="default" w:ascii="仿宋_GB2312" w:hAnsi="仿宋_GB2312" w:eastAsia="仿宋_GB2312" w:cs="仿宋_GB2312"/>
          <w:snapToGrid w:val="0"/>
          <w:color w:val="auto"/>
          <w:spacing w:val="10"/>
          <w:kern w:val="0"/>
          <w:sz w:val="32"/>
          <w:szCs w:val="32"/>
          <w:lang w:val="en" w:eastAsia="zh-CN"/>
        </w:rPr>
        <w:t>长护险</w:t>
      </w:r>
      <w:r>
        <w:rPr>
          <w:rFonts w:hint="eastAsia" w:ascii="仿宋_GB2312" w:hAnsi="仿宋_GB2312" w:eastAsia="仿宋_GB2312" w:cs="仿宋_GB2312"/>
          <w:snapToGrid w:val="0"/>
          <w:color w:val="auto"/>
          <w:spacing w:val="10"/>
          <w:kern w:val="0"/>
          <w:sz w:val="32"/>
          <w:szCs w:val="32"/>
          <w:lang w:val="en-US" w:eastAsia="zh-CN"/>
        </w:rPr>
        <w:t>病区</w:t>
      </w:r>
      <w:r>
        <w:rPr>
          <w:rFonts w:hint="default" w:ascii="仿宋_GB2312" w:hAnsi="仿宋_GB2312" w:eastAsia="仿宋_GB2312" w:cs="仿宋_GB2312"/>
          <w:snapToGrid w:val="0"/>
          <w:color w:val="auto"/>
          <w:spacing w:val="10"/>
          <w:kern w:val="0"/>
          <w:sz w:val="32"/>
          <w:szCs w:val="32"/>
          <w:lang w:val="en" w:eastAsia="zh-CN"/>
        </w:rPr>
        <w:t>或病房</w:t>
      </w:r>
      <w:r>
        <w:rPr>
          <w:rFonts w:hint="eastAsia" w:ascii="仿宋_GB2312" w:hAnsi="仿宋_GB2312" w:eastAsia="仿宋_GB2312" w:cs="仿宋_GB2312"/>
          <w:snapToGrid w:val="0"/>
          <w:color w:val="auto"/>
          <w:spacing w:val="10"/>
          <w:kern w:val="0"/>
          <w:sz w:val="32"/>
          <w:szCs w:val="32"/>
          <w:lang w:eastAsia="en-US"/>
        </w:rPr>
        <w:t>的相关材料；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80" w:firstLineChars="200"/>
        <w:jc w:val="both"/>
        <w:textAlignment w:val="baseline"/>
        <w:rPr>
          <w:rFonts w:hint="eastAsia" w:ascii="仿宋_GB2312" w:hAnsi="仿宋_GB2312" w:eastAsia="仿宋_GB2312" w:cs="仿宋_GB2312"/>
          <w:snapToGrid w:val="0"/>
          <w:color w:val="auto"/>
          <w:spacing w:val="10"/>
          <w:kern w:val="0"/>
          <w:sz w:val="32"/>
          <w:szCs w:val="32"/>
          <w:lang w:eastAsia="zh-CN"/>
        </w:rPr>
      </w:pPr>
      <w:r>
        <w:rPr>
          <w:rFonts w:hint="eastAsia" w:ascii="仿宋_GB2312" w:hAnsi="仿宋_GB2312" w:eastAsia="仿宋_GB2312" w:cs="仿宋_GB2312"/>
          <w:snapToGrid w:val="0"/>
          <w:color w:val="auto"/>
          <w:spacing w:val="10"/>
          <w:kern w:val="0"/>
          <w:sz w:val="32"/>
          <w:szCs w:val="32"/>
          <w:lang w:eastAsia="zh-CN"/>
        </w:rPr>
        <w:t>（七）提供本机构</w:t>
      </w:r>
      <w:r>
        <w:rPr>
          <w:rFonts w:hint="eastAsia" w:ascii="仿宋_GB2312" w:hAnsi="仿宋_GB2312" w:eastAsia="仿宋_GB2312" w:cs="仿宋_GB2312"/>
          <w:snapToGrid w:val="0"/>
          <w:color w:val="auto"/>
          <w:spacing w:val="10"/>
          <w:kern w:val="0"/>
          <w:sz w:val="32"/>
          <w:szCs w:val="32"/>
          <w:lang w:val="en-US" w:eastAsia="zh-CN"/>
        </w:rPr>
        <w:t>近</w:t>
      </w:r>
      <w:r>
        <w:rPr>
          <w:rFonts w:hint="eastAsia" w:ascii="仿宋_GB2312" w:hAnsi="仿宋_GB2312" w:eastAsia="仿宋_GB2312" w:cs="仿宋_GB2312"/>
          <w:snapToGrid w:val="0"/>
          <w:color w:val="auto"/>
          <w:spacing w:val="10"/>
          <w:kern w:val="0"/>
          <w:sz w:val="32"/>
          <w:szCs w:val="32"/>
          <w:lang w:eastAsia="zh-CN"/>
        </w:rPr>
        <w:t>一年的财务报表（</w:t>
      </w:r>
      <w:r>
        <w:rPr>
          <w:rFonts w:hint="eastAsia" w:ascii="仿宋_GB2312" w:hAnsi="仿宋_GB2312" w:eastAsia="仿宋_GB2312" w:cs="仿宋_GB2312"/>
          <w:snapToGrid w:val="0"/>
          <w:color w:val="auto"/>
          <w:spacing w:val="10"/>
          <w:kern w:val="0"/>
          <w:sz w:val="32"/>
          <w:szCs w:val="32"/>
          <w:lang w:eastAsia="en-US"/>
        </w:rPr>
        <w:t>不足一年的，提供自开业以来</w:t>
      </w:r>
      <w:r>
        <w:rPr>
          <w:rFonts w:hint="eastAsia" w:ascii="仿宋_GB2312" w:hAnsi="仿宋_GB2312" w:eastAsia="仿宋_GB2312" w:cs="仿宋_GB2312"/>
          <w:snapToGrid w:val="0"/>
          <w:color w:val="auto"/>
          <w:spacing w:val="10"/>
          <w:kern w:val="0"/>
          <w:sz w:val="32"/>
          <w:szCs w:val="32"/>
          <w:lang w:eastAsia="zh-CN"/>
        </w:rPr>
        <w:t>的</w:t>
      </w:r>
      <w:r>
        <w:rPr>
          <w:rFonts w:hint="eastAsia" w:ascii="仿宋_GB2312" w:hAnsi="仿宋_GB2312" w:eastAsia="仿宋_GB2312" w:cs="仿宋_GB2312"/>
          <w:snapToGrid w:val="0"/>
          <w:color w:val="auto"/>
          <w:spacing w:val="10"/>
          <w:kern w:val="0"/>
          <w:sz w:val="32"/>
          <w:szCs w:val="32"/>
          <w:lang w:eastAsia="en-US"/>
        </w:rPr>
        <w:t>报表</w:t>
      </w:r>
      <w:r>
        <w:rPr>
          <w:rFonts w:hint="eastAsia" w:ascii="仿宋_GB2312" w:hAnsi="仿宋_GB2312" w:eastAsia="仿宋_GB2312" w:cs="仿宋_GB2312"/>
          <w:snapToGrid w:val="0"/>
          <w:color w:val="auto"/>
          <w:spacing w:val="10"/>
          <w:kern w:val="0"/>
          <w:sz w:val="32"/>
          <w:szCs w:val="32"/>
          <w:lang w:eastAsia="zh-CN"/>
        </w:rPr>
        <w:t>）和业务量（含实际开放床位数、服务人次等）。</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80" w:firstLineChars="200"/>
        <w:jc w:val="both"/>
        <w:textAlignment w:val="baseline"/>
        <w:rPr>
          <w:rFonts w:hint="eastAsia" w:ascii="仿宋_GB2312" w:hAnsi="仿宋_GB2312" w:eastAsia="仿宋_GB2312" w:cs="仿宋_GB2312"/>
          <w:snapToGrid w:val="0"/>
          <w:color w:val="auto"/>
          <w:spacing w:val="10"/>
          <w:kern w:val="0"/>
          <w:sz w:val="32"/>
          <w:szCs w:val="32"/>
          <w:lang w:eastAsia="en-US"/>
        </w:rPr>
      </w:pPr>
      <w:r>
        <w:rPr>
          <w:rFonts w:hint="eastAsia" w:ascii="仿宋_GB2312" w:hAnsi="仿宋_GB2312" w:eastAsia="仿宋_GB2312" w:cs="仿宋_GB2312"/>
          <w:snapToGrid w:val="0"/>
          <w:color w:val="auto"/>
          <w:spacing w:val="10"/>
          <w:kern w:val="0"/>
          <w:sz w:val="32"/>
          <w:szCs w:val="32"/>
          <w:lang w:eastAsia="zh-CN"/>
        </w:rPr>
        <w:t>（八）</w:t>
      </w:r>
      <w:r>
        <w:rPr>
          <w:rFonts w:hint="eastAsia" w:ascii="仿宋_GB2312" w:hAnsi="仿宋_GB2312" w:eastAsia="仿宋_GB2312" w:cs="仿宋_GB2312"/>
          <w:snapToGrid w:val="0"/>
          <w:color w:val="auto"/>
          <w:spacing w:val="10"/>
          <w:kern w:val="0"/>
          <w:sz w:val="32"/>
          <w:szCs w:val="32"/>
          <w:lang w:eastAsia="en-US"/>
        </w:rPr>
        <w:t>提供</w:t>
      </w:r>
      <w:r>
        <w:rPr>
          <w:rFonts w:hint="eastAsia" w:ascii="仿宋_GB2312" w:hAnsi="仿宋_GB2312" w:eastAsia="仿宋_GB2312" w:cs="仿宋_GB2312"/>
          <w:snapToGrid w:val="0"/>
          <w:color w:val="auto"/>
          <w:spacing w:val="10"/>
          <w:kern w:val="0"/>
          <w:sz w:val="32"/>
          <w:szCs w:val="32"/>
          <w:lang w:eastAsia="zh-CN"/>
        </w:rPr>
        <w:t>本单位职工</w:t>
      </w:r>
      <w:r>
        <w:rPr>
          <w:rFonts w:hint="eastAsia" w:ascii="仿宋_GB2312" w:hAnsi="仿宋_GB2312" w:eastAsia="仿宋_GB2312" w:cs="仿宋_GB2312"/>
          <w:snapToGrid w:val="0"/>
          <w:color w:val="auto"/>
          <w:spacing w:val="10"/>
          <w:kern w:val="0"/>
          <w:sz w:val="32"/>
          <w:szCs w:val="32"/>
          <w:lang w:eastAsia="en-US"/>
        </w:rPr>
        <w:t>人员花名册</w:t>
      </w:r>
      <w:r>
        <w:rPr>
          <w:rFonts w:hint="eastAsia" w:ascii="仿宋_GB2312" w:hAnsi="仿宋_GB2312" w:eastAsia="仿宋_GB2312" w:cs="仿宋_GB2312"/>
          <w:snapToGrid w:val="0"/>
          <w:color w:val="auto"/>
          <w:spacing w:val="10"/>
          <w:kern w:val="0"/>
          <w:sz w:val="32"/>
          <w:szCs w:val="32"/>
          <w:lang w:eastAsia="zh-CN"/>
        </w:rPr>
        <w:t>、有效期内的劳动合同（劳务合同）、身份证复印件，劳动年龄段人员提供本单位社会保险参保证明，医护</w:t>
      </w:r>
      <w:r>
        <w:rPr>
          <w:rFonts w:hint="eastAsia" w:ascii="仿宋_GB2312" w:hAnsi="仿宋_GB2312" w:eastAsia="仿宋_GB2312" w:cs="仿宋_GB2312"/>
          <w:snapToGrid w:val="0"/>
          <w:color w:val="auto"/>
          <w:spacing w:val="10"/>
          <w:kern w:val="0"/>
          <w:sz w:val="32"/>
          <w:szCs w:val="32"/>
          <w:lang w:eastAsia="en-US"/>
        </w:rPr>
        <w:t>人员</w:t>
      </w:r>
      <w:r>
        <w:rPr>
          <w:rFonts w:hint="eastAsia" w:ascii="仿宋_GB2312" w:hAnsi="仿宋_GB2312" w:eastAsia="仿宋_GB2312" w:cs="仿宋_GB2312"/>
          <w:snapToGrid w:val="0"/>
          <w:color w:val="auto"/>
          <w:spacing w:val="10"/>
          <w:kern w:val="0"/>
          <w:sz w:val="32"/>
          <w:szCs w:val="32"/>
          <w:lang w:eastAsia="zh-CN"/>
        </w:rPr>
        <w:t>（医生、护士、护理员）提供</w:t>
      </w:r>
      <w:r>
        <w:rPr>
          <w:rFonts w:hint="eastAsia" w:ascii="仿宋_GB2312" w:hAnsi="仿宋_GB2312" w:eastAsia="仿宋_GB2312" w:cs="仿宋_GB2312"/>
          <w:snapToGrid w:val="0"/>
          <w:color w:val="auto"/>
          <w:spacing w:val="10"/>
          <w:kern w:val="0"/>
          <w:sz w:val="32"/>
          <w:szCs w:val="32"/>
          <w:lang w:eastAsia="en-US"/>
        </w:rPr>
        <w:t>执业证书</w:t>
      </w:r>
      <w:r>
        <w:rPr>
          <w:rFonts w:hint="eastAsia" w:ascii="仿宋_GB2312" w:hAnsi="仿宋_GB2312" w:eastAsia="仿宋_GB2312" w:cs="仿宋_GB2312"/>
          <w:snapToGrid w:val="0"/>
          <w:color w:val="auto"/>
          <w:spacing w:val="10"/>
          <w:kern w:val="0"/>
          <w:sz w:val="32"/>
          <w:szCs w:val="32"/>
          <w:lang w:eastAsia="zh-CN"/>
        </w:rPr>
        <w:t>、</w:t>
      </w:r>
      <w:r>
        <w:rPr>
          <w:rFonts w:hint="eastAsia" w:ascii="仿宋_GB2312" w:hAnsi="仿宋_GB2312" w:eastAsia="仿宋_GB2312" w:cs="仿宋_GB2312"/>
          <w:snapToGrid w:val="0"/>
          <w:color w:val="auto"/>
          <w:spacing w:val="10"/>
          <w:kern w:val="0"/>
          <w:sz w:val="32"/>
          <w:szCs w:val="32"/>
          <w:lang w:eastAsia="en-US"/>
        </w:rPr>
        <w:t>职称证书</w:t>
      </w:r>
      <w:r>
        <w:rPr>
          <w:rFonts w:hint="eastAsia" w:ascii="仿宋_GB2312" w:hAnsi="仿宋_GB2312" w:eastAsia="仿宋_GB2312" w:cs="仿宋_GB2312"/>
          <w:snapToGrid w:val="0"/>
          <w:color w:val="auto"/>
          <w:spacing w:val="10"/>
          <w:kern w:val="0"/>
          <w:sz w:val="32"/>
          <w:szCs w:val="32"/>
          <w:lang w:eastAsia="zh-CN"/>
        </w:rPr>
        <w:t>、职业技能等级证书</w:t>
      </w:r>
      <w:r>
        <w:rPr>
          <w:rFonts w:hint="eastAsia" w:ascii="仿宋_GB2312" w:hAnsi="仿宋_GB2312" w:eastAsia="仿宋_GB2312" w:cs="仿宋_GB2312"/>
          <w:snapToGrid w:val="0"/>
          <w:color w:val="auto"/>
          <w:spacing w:val="10"/>
          <w:kern w:val="0"/>
          <w:sz w:val="32"/>
          <w:szCs w:val="32"/>
          <w:lang w:eastAsia="en-US"/>
        </w:rPr>
        <w:t>复印件；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80" w:firstLineChars="200"/>
        <w:jc w:val="both"/>
        <w:textAlignment w:val="baseline"/>
        <w:rPr>
          <w:rFonts w:hint="eastAsia" w:ascii="仿宋_GB2312" w:hAnsi="仿宋_GB2312" w:eastAsia="仿宋_GB2312" w:cs="仿宋_GB2312"/>
          <w:snapToGrid w:val="0"/>
          <w:color w:val="auto"/>
          <w:spacing w:val="10"/>
          <w:kern w:val="0"/>
          <w:sz w:val="32"/>
          <w:szCs w:val="32"/>
          <w:lang w:eastAsia="en-US"/>
        </w:rPr>
      </w:pPr>
      <w:r>
        <w:rPr>
          <w:rFonts w:hint="eastAsia" w:ascii="仿宋_GB2312" w:hAnsi="仿宋_GB2312" w:eastAsia="仿宋_GB2312" w:cs="仿宋_GB2312"/>
          <w:snapToGrid w:val="0"/>
          <w:color w:val="auto"/>
          <w:spacing w:val="10"/>
          <w:kern w:val="0"/>
          <w:sz w:val="32"/>
          <w:szCs w:val="32"/>
          <w:lang w:eastAsia="zh-CN"/>
        </w:rPr>
        <w:t>（九）</w:t>
      </w:r>
      <w:r>
        <w:rPr>
          <w:rFonts w:hint="eastAsia" w:ascii="仿宋_GB2312" w:hAnsi="仿宋_GB2312" w:eastAsia="仿宋_GB2312" w:cs="仿宋_GB2312"/>
          <w:snapToGrid w:val="0"/>
          <w:color w:val="auto"/>
          <w:spacing w:val="10"/>
          <w:kern w:val="0"/>
          <w:sz w:val="32"/>
          <w:szCs w:val="32"/>
          <w:lang w:eastAsia="en-US"/>
        </w:rPr>
        <w:t>护理服务质量规范、内部培训制度、监督管理制度</w:t>
      </w:r>
      <w:r>
        <w:rPr>
          <w:rFonts w:hint="eastAsia" w:ascii="仿宋_GB2312" w:hAnsi="仿宋_GB2312" w:eastAsia="仿宋_GB2312" w:cs="仿宋_GB2312"/>
          <w:snapToGrid w:val="0"/>
          <w:color w:val="auto"/>
          <w:spacing w:val="10"/>
          <w:kern w:val="0"/>
          <w:sz w:val="32"/>
          <w:szCs w:val="32"/>
          <w:lang w:eastAsia="zh-CN"/>
        </w:rPr>
        <w:t>、</w:t>
      </w:r>
      <w:r>
        <w:rPr>
          <w:rFonts w:hint="eastAsia" w:ascii="仿宋_GB2312" w:hAnsi="仿宋_GB2312" w:eastAsia="仿宋_GB2312" w:cs="仿宋_GB2312"/>
          <w:snapToGrid w:val="0"/>
          <w:color w:val="auto"/>
          <w:spacing w:val="10"/>
          <w:kern w:val="0"/>
          <w:sz w:val="32"/>
          <w:szCs w:val="32"/>
          <w:lang w:eastAsia="en-US"/>
        </w:rPr>
        <w:t>护理收费标准清单、护理服务设备清单</w:t>
      </w:r>
      <w:r>
        <w:rPr>
          <w:rFonts w:hint="eastAsia" w:ascii="仿宋_GB2312" w:hAnsi="仿宋_GB2312" w:eastAsia="仿宋_GB2312" w:cs="仿宋_GB2312"/>
          <w:snapToGrid w:val="0"/>
          <w:color w:val="auto"/>
          <w:spacing w:val="10"/>
          <w:kern w:val="0"/>
          <w:sz w:val="32"/>
          <w:szCs w:val="32"/>
          <w:lang w:eastAsia="zh-CN"/>
        </w:rPr>
        <w:t>、相关承诺函</w:t>
      </w:r>
      <w:r>
        <w:rPr>
          <w:rFonts w:hint="eastAsia" w:ascii="仿宋_GB2312" w:hAnsi="仿宋_GB2312" w:eastAsia="仿宋_GB2312" w:cs="仿宋_GB2312"/>
          <w:snapToGrid w:val="0"/>
          <w:color w:val="auto"/>
          <w:spacing w:val="10"/>
          <w:kern w:val="0"/>
          <w:sz w:val="32"/>
          <w:szCs w:val="32"/>
          <w:lang w:eastAsia="en-US"/>
        </w:rPr>
        <w:t>等。</w:t>
      </w:r>
    </w:p>
    <w:p>
      <w:pPr>
        <w:keepNext w:val="0"/>
        <w:keepLines w:val="0"/>
        <w:pageBreakBefore w:val="0"/>
        <w:widowControl w:val="0"/>
        <w:kinsoku/>
        <w:wordWrap/>
        <w:overflowPunct/>
        <w:topLinePunct w:val="0"/>
        <w:autoSpaceDE/>
        <w:autoSpaceDN/>
        <w:bidi w:val="0"/>
        <w:adjustRightInd/>
        <w:snapToGrid/>
        <w:spacing w:line="600" w:lineRule="exact"/>
        <w:ind w:right="0"/>
        <w:jc w:val="center"/>
        <w:textAlignment w:val="baseline"/>
        <w:rPr>
          <w:rFonts w:hint="eastAsia" w:ascii="黑体" w:hAnsi="黑体" w:eastAsia="黑体" w:cs="黑体"/>
          <w:b w:val="0"/>
          <w:bCs w:val="0"/>
          <w:snapToGrid w:val="0"/>
          <w:color w:val="auto"/>
          <w:spacing w:val="10"/>
          <w:kern w:val="0"/>
          <w:sz w:val="32"/>
          <w:szCs w:val="32"/>
          <w:lang w:eastAsia="en-US"/>
        </w:rPr>
      </w:pPr>
      <w:r>
        <w:rPr>
          <w:rFonts w:hint="eastAsia" w:ascii="黑体" w:hAnsi="黑体" w:eastAsia="黑体" w:cs="黑体"/>
          <w:b w:val="0"/>
          <w:bCs w:val="0"/>
          <w:snapToGrid w:val="0"/>
          <w:color w:val="auto"/>
          <w:spacing w:val="10"/>
          <w:kern w:val="0"/>
          <w:sz w:val="32"/>
          <w:szCs w:val="32"/>
          <w:lang w:eastAsia="en-US"/>
        </w:rPr>
        <w:t>第三章  申请流程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82" w:firstLineChars="200"/>
        <w:jc w:val="both"/>
        <w:textAlignment w:val="baseline"/>
        <w:rPr>
          <w:rFonts w:hint="eastAsia" w:ascii="仿宋_GB2312" w:hAnsi="仿宋_GB2312" w:eastAsia="仿宋_GB2312" w:cs="仿宋_GB2312"/>
          <w:snapToGrid w:val="0"/>
          <w:color w:val="auto"/>
          <w:spacing w:val="10"/>
          <w:kern w:val="0"/>
          <w:sz w:val="32"/>
          <w:szCs w:val="32"/>
          <w:lang w:eastAsia="en-US"/>
        </w:rPr>
      </w:pPr>
      <w:r>
        <w:rPr>
          <w:rFonts w:hint="eastAsia" w:ascii="仿宋_GB2312" w:hAnsi="仿宋_GB2312" w:eastAsia="仿宋_GB2312" w:cs="仿宋_GB2312"/>
          <w:b/>
          <w:bCs/>
          <w:snapToGrid w:val="0"/>
          <w:color w:val="auto"/>
          <w:spacing w:val="10"/>
          <w:kern w:val="0"/>
          <w:sz w:val="32"/>
          <w:szCs w:val="32"/>
          <w:lang w:eastAsia="en-US"/>
        </w:rPr>
        <w:t>第十</w:t>
      </w:r>
      <w:r>
        <w:rPr>
          <w:rFonts w:hint="eastAsia" w:ascii="仿宋_GB2312" w:hAnsi="仿宋_GB2312" w:eastAsia="仿宋_GB2312" w:cs="仿宋_GB2312"/>
          <w:b/>
          <w:bCs/>
          <w:snapToGrid w:val="0"/>
          <w:color w:val="auto"/>
          <w:spacing w:val="10"/>
          <w:kern w:val="0"/>
          <w:sz w:val="32"/>
          <w:szCs w:val="32"/>
          <w:lang w:eastAsia="zh-CN"/>
        </w:rPr>
        <w:t>二</w:t>
      </w:r>
      <w:r>
        <w:rPr>
          <w:rFonts w:hint="eastAsia" w:ascii="仿宋_GB2312" w:hAnsi="仿宋_GB2312" w:eastAsia="仿宋_GB2312" w:cs="仿宋_GB2312"/>
          <w:b/>
          <w:bCs/>
          <w:snapToGrid w:val="0"/>
          <w:color w:val="auto"/>
          <w:spacing w:val="10"/>
          <w:kern w:val="0"/>
          <w:sz w:val="32"/>
          <w:szCs w:val="32"/>
          <w:lang w:eastAsia="en-US"/>
        </w:rPr>
        <w:t>条</w:t>
      </w:r>
      <w:r>
        <w:rPr>
          <w:rFonts w:hint="eastAsia" w:ascii="仿宋_GB2312" w:hAnsi="仿宋_GB2312" w:eastAsia="仿宋_GB2312" w:cs="仿宋_GB2312"/>
          <w:snapToGrid w:val="0"/>
          <w:color w:val="auto"/>
          <w:spacing w:val="10"/>
          <w:kern w:val="0"/>
          <w:sz w:val="32"/>
          <w:szCs w:val="32"/>
          <w:lang w:eastAsia="en-US"/>
        </w:rPr>
        <w:t xml:space="preserve">  </w:t>
      </w:r>
      <w:r>
        <w:rPr>
          <w:rFonts w:hint="eastAsia" w:ascii="仿宋_GB2312" w:hAnsi="仿宋_GB2312" w:eastAsia="仿宋_GB2312" w:cs="仿宋_GB2312"/>
          <w:snapToGrid w:val="0"/>
          <w:color w:val="auto"/>
          <w:spacing w:val="10"/>
          <w:kern w:val="0"/>
          <w:sz w:val="32"/>
          <w:szCs w:val="32"/>
          <w:lang w:eastAsia="zh-CN"/>
        </w:rPr>
        <w:t>医保</w:t>
      </w:r>
      <w:r>
        <w:rPr>
          <w:rFonts w:hint="eastAsia" w:ascii="仿宋_GB2312" w:hAnsi="仿宋_GB2312" w:eastAsia="仿宋_GB2312" w:cs="仿宋_GB2312"/>
          <w:snapToGrid w:val="0"/>
          <w:color w:val="auto"/>
          <w:spacing w:val="10"/>
          <w:kern w:val="0"/>
          <w:sz w:val="32"/>
          <w:szCs w:val="32"/>
          <w:lang w:eastAsia="en-US"/>
        </w:rPr>
        <w:t>经办机构按照</w:t>
      </w:r>
      <w:r>
        <w:rPr>
          <w:rFonts w:hint="eastAsia" w:ascii="仿宋_GB2312" w:hAnsi="仿宋_GB2312" w:eastAsia="仿宋_GB2312" w:cs="仿宋_GB2312"/>
          <w:snapToGrid w:val="0"/>
          <w:color w:val="auto"/>
          <w:spacing w:val="10"/>
          <w:kern w:val="0"/>
          <w:sz w:val="32"/>
          <w:szCs w:val="32"/>
          <w:lang w:eastAsia="zh-CN"/>
        </w:rPr>
        <w:t>以下</w:t>
      </w:r>
      <w:r>
        <w:rPr>
          <w:rFonts w:hint="eastAsia" w:ascii="仿宋_GB2312" w:hAnsi="仿宋_GB2312" w:eastAsia="仿宋_GB2312" w:cs="仿宋_GB2312"/>
          <w:snapToGrid w:val="0"/>
          <w:color w:val="auto"/>
          <w:spacing w:val="10"/>
          <w:kern w:val="0"/>
          <w:sz w:val="32"/>
          <w:szCs w:val="32"/>
          <w:lang w:eastAsia="en-US"/>
        </w:rPr>
        <w:t>流程确定定点护理机构：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80" w:firstLineChars="200"/>
        <w:jc w:val="both"/>
        <w:textAlignment w:val="baseline"/>
        <w:rPr>
          <w:rFonts w:hint="eastAsia" w:ascii="仿宋_GB2312" w:hAnsi="仿宋_GB2312" w:eastAsia="仿宋_GB2312" w:cs="仿宋_GB2312"/>
          <w:snapToGrid w:val="0"/>
          <w:color w:val="auto"/>
          <w:spacing w:val="10"/>
          <w:kern w:val="0"/>
          <w:sz w:val="32"/>
          <w:szCs w:val="32"/>
          <w:lang w:eastAsia="en-US"/>
        </w:rPr>
      </w:pPr>
      <w:r>
        <w:rPr>
          <w:rFonts w:hint="eastAsia" w:ascii="仿宋_GB2312" w:hAnsi="仿宋_GB2312" w:eastAsia="仿宋_GB2312" w:cs="仿宋_GB2312"/>
          <w:snapToGrid w:val="0"/>
          <w:color w:val="auto"/>
          <w:spacing w:val="10"/>
          <w:kern w:val="0"/>
          <w:sz w:val="32"/>
          <w:szCs w:val="32"/>
          <w:lang w:eastAsia="zh-CN"/>
        </w:rPr>
        <w:t>（一）承担机构护理服务的机构申请流程。</w:t>
      </w:r>
    </w:p>
    <w:p>
      <w:pPr>
        <w:keepNext w:val="0"/>
        <w:keepLines w:val="0"/>
        <w:pageBreakBefore w:val="0"/>
        <w:widowControl w:val="0"/>
        <w:kinsoku/>
        <w:wordWrap/>
        <w:overflowPunct/>
        <w:topLinePunct w:val="0"/>
        <w:autoSpaceDE/>
        <w:autoSpaceDN/>
        <w:bidi w:val="0"/>
        <w:adjustRightInd/>
        <w:snapToGrid/>
        <w:spacing w:line="600" w:lineRule="exact"/>
        <w:ind w:right="0" w:firstLine="720"/>
        <w:jc w:val="both"/>
        <w:textAlignment w:val="baseline"/>
        <w:rPr>
          <w:rFonts w:hint="eastAsia" w:ascii="仿宋_GB2312" w:hAnsi="仿宋_GB2312" w:eastAsia="仿宋_GB2312" w:cs="仿宋_GB2312"/>
          <w:snapToGrid w:val="0"/>
          <w:color w:val="auto"/>
          <w:spacing w:val="10"/>
          <w:kern w:val="0"/>
          <w:sz w:val="32"/>
          <w:szCs w:val="32"/>
          <w:lang w:eastAsia="en-US"/>
        </w:rPr>
      </w:pPr>
      <w:r>
        <w:rPr>
          <w:rFonts w:hint="eastAsia" w:ascii="仿宋_GB2312" w:hAnsi="仿宋_GB2312" w:eastAsia="仿宋_GB2312" w:cs="仿宋_GB2312"/>
          <w:snapToGrid w:val="0"/>
          <w:color w:val="auto"/>
          <w:spacing w:val="10"/>
          <w:kern w:val="0"/>
          <w:sz w:val="32"/>
          <w:szCs w:val="32"/>
          <w:lang w:val="en-US" w:eastAsia="zh-CN"/>
        </w:rPr>
        <w:t>1、受理申请。</w:t>
      </w:r>
      <w:r>
        <w:rPr>
          <w:rFonts w:hint="eastAsia" w:ascii="仿宋_GB2312" w:hAnsi="仿宋_GB2312" w:eastAsia="仿宋_GB2312" w:cs="仿宋_GB2312"/>
          <w:snapToGrid w:val="0"/>
          <w:color w:val="auto"/>
          <w:spacing w:val="10"/>
          <w:kern w:val="0"/>
          <w:sz w:val="32"/>
          <w:szCs w:val="32"/>
          <w:lang w:eastAsia="en-US"/>
        </w:rPr>
        <w:t>原则上一年</w:t>
      </w:r>
      <w:r>
        <w:rPr>
          <w:rFonts w:hint="eastAsia" w:ascii="仿宋_GB2312" w:hAnsi="仿宋_GB2312" w:eastAsia="仿宋_GB2312" w:cs="仿宋_GB2312"/>
          <w:snapToGrid w:val="0"/>
          <w:color w:val="auto"/>
          <w:spacing w:val="10"/>
          <w:kern w:val="0"/>
          <w:sz w:val="32"/>
          <w:szCs w:val="32"/>
          <w:lang w:eastAsia="zh-CN"/>
        </w:rPr>
        <w:t>受理四</w:t>
      </w:r>
      <w:r>
        <w:rPr>
          <w:rFonts w:hint="eastAsia" w:ascii="仿宋_GB2312" w:hAnsi="仿宋_GB2312" w:eastAsia="仿宋_GB2312" w:cs="仿宋_GB2312"/>
          <w:snapToGrid w:val="0"/>
          <w:color w:val="auto"/>
          <w:spacing w:val="10"/>
          <w:kern w:val="0"/>
          <w:sz w:val="32"/>
          <w:szCs w:val="32"/>
          <w:lang w:eastAsia="en-US"/>
        </w:rPr>
        <w:t>次，每年</w:t>
      </w:r>
      <w:r>
        <w:rPr>
          <w:rFonts w:hint="eastAsia" w:ascii="仿宋_GB2312" w:hAnsi="仿宋_GB2312" w:eastAsia="仿宋_GB2312" w:cs="仿宋_GB2312"/>
          <w:snapToGrid w:val="0"/>
          <w:color w:val="auto"/>
          <w:spacing w:val="10"/>
          <w:kern w:val="0"/>
          <w:sz w:val="32"/>
          <w:szCs w:val="32"/>
          <w:lang w:val="en-US" w:eastAsia="zh-CN"/>
        </w:rPr>
        <w:t>3月、6月、9月、12</w:t>
      </w:r>
      <w:r>
        <w:rPr>
          <w:rFonts w:hint="eastAsia" w:ascii="仿宋_GB2312" w:hAnsi="仿宋_GB2312" w:eastAsia="仿宋_GB2312" w:cs="仿宋_GB2312"/>
          <w:snapToGrid w:val="0"/>
          <w:color w:val="auto"/>
          <w:spacing w:val="10"/>
          <w:kern w:val="0"/>
          <w:sz w:val="32"/>
          <w:szCs w:val="32"/>
          <w:lang w:eastAsia="en-US"/>
        </w:rPr>
        <w:t>月为申请期。符合申请条件的机构按自愿申请原则，向</w:t>
      </w:r>
      <w:r>
        <w:rPr>
          <w:rFonts w:hint="eastAsia" w:ascii="仿宋_GB2312" w:hAnsi="仿宋_GB2312" w:eastAsia="仿宋_GB2312" w:cs="仿宋_GB2312"/>
          <w:snapToGrid w:val="0"/>
          <w:color w:val="auto"/>
          <w:spacing w:val="10"/>
          <w:kern w:val="0"/>
          <w:sz w:val="32"/>
          <w:szCs w:val="32"/>
          <w:lang w:val="en-US" w:eastAsia="zh-CN"/>
        </w:rPr>
        <w:t>辖区医保</w:t>
      </w:r>
      <w:r>
        <w:rPr>
          <w:rFonts w:hint="eastAsia" w:ascii="仿宋_GB2312" w:hAnsi="仿宋_GB2312" w:eastAsia="仿宋_GB2312" w:cs="仿宋_GB2312"/>
          <w:snapToGrid w:val="0"/>
          <w:color w:val="auto"/>
          <w:spacing w:val="10"/>
          <w:kern w:val="0"/>
          <w:sz w:val="32"/>
          <w:szCs w:val="32"/>
          <w:lang w:eastAsia="en-US"/>
        </w:rPr>
        <w:t>经办机构提出申请</w:t>
      </w:r>
      <w:r>
        <w:rPr>
          <w:rFonts w:hint="eastAsia" w:ascii="仿宋_GB2312" w:hAnsi="仿宋_GB2312" w:eastAsia="仿宋_GB2312" w:cs="仿宋_GB2312"/>
          <w:snapToGrid w:val="0"/>
          <w:color w:val="auto"/>
          <w:spacing w:val="10"/>
          <w:kern w:val="0"/>
          <w:sz w:val="32"/>
          <w:szCs w:val="32"/>
          <w:lang w:eastAsia="zh-CN"/>
        </w:rPr>
        <w:t>，</w:t>
      </w:r>
      <w:r>
        <w:rPr>
          <w:rFonts w:hint="eastAsia" w:ascii="仿宋_GB2312" w:hAnsi="仿宋_GB2312" w:eastAsia="仿宋_GB2312" w:cs="仿宋_GB2312"/>
          <w:snapToGrid w:val="0"/>
          <w:color w:val="auto"/>
          <w:spacing w:val="10"/>
          <w:kern w:val="0"/>
          <w:sz w:val="32"/>
          <w:szCs w:val="32"/>
          <w:lang w:eastAsia="en-US"/>
        </w:rPr>
        <w:t>按要求提供相关材料。</w:t>
      </w:r>
      <w:r>
        <w:rPr>
          <w:rFonts w:hint="eastAsia" w:ascii="仿宋_GB2312" w:hAnsi="仿宋_GB2312" w:eastAsia="仿宋_GB2312" w:cs="仿宋_GB2312"/>
          <w:snapToGrid w:val="0"/>
          <w:color w:val="auto"/>
          <w:spacing w:val="10"/>
          <w:kern w:val="0"/>
          <w:sz w:val="32"/>
          <w:szCs w:val="32"/>
          <w:lang w:eastAsia="zh-CN"/>
        </w:rPr>
        <w:t>医保</w:t>
      </w:r>
      <w:r>
        <w:rPr>
          <w:rFonts w:hint="eastAsia" w:ascii="仿宋_GB2312" w:hAnsi="仿宋_GB2312" w:eastAsia="仿宋_GB2312" w:cs="仿宋_GB2312"/>
          <w:snapToGrid w:val="0"/>
          <w:color w:val="auto"/>
          <w:spacing w:val="10"/>
          <w:kern w:val="0"/>
          <w:sz w:val="32"/>
          <w:szCs w:val="32"/>
          <w:lang w:eastAsia="en-US"/>
        </w:rPr>
        <w:t>经办机构</w:t>
      </w:r>
      <w:r>
        <w:rPr>
          <w:rFonts w:hint="eastAsia" w:ascii="仿宋_GB2312" w:hAnsi="仿宋_GB2312" w:eastAsia="仿宋_GB2312" w:cs="仿宋_GB2312"/>
          <w:snapToGrid w:val="0"/>
          <w:color w:val="auto"/>
          <w:spacing w:val="10"/>
          <w:kern w:val="0"/>
          <w:sz w:val="32"/>
          <w:szCs w:val="32"/>
          <w:lang w:eastAsia="zh-CN"/>
        </w:rPr>
        <w:t>应对申请材料进行审核，材料齐全的予以受理；</w:t>
      </w:r>
      <w:r>
        <w:rPr>
          <w:rFonts w:hint="eastAsia" w:ascii="仿宋_GB2312" w:hAnsi="仿宋_GB2312" w:eastAsia="仿宋_GB2312" w:cs="仿宋_GB2312"/>
          <w:snapToGrid w:val="0"/>
          <w:color w:val="auto"/>
          <w:spacing w:val="10"/>
          <w:kern w:val="0"/>
          <w:sz w:val="32"/>
          <w:szCs w:val="32"/>
          <w:lang w:eastAsia="en-US"/>
        </w:rPr>
        <w:t>材料不齐全或不符合规定的，</w:t>
      </w:r>
      <w:r>
        <w:rPr>
          <w:rFonts w:hint="eastAsia" w:ascii="仿宋_GB2312" w:hAnsi="仿宋_GB2312" w:eastAsia="仿宋_GB2312" w:cs="仿宋_GB2312"/>
          <w:snapToGrid w:val="0"/>
          <w:color w:val="auto"/>
          <w:spacing w:val="10"/>
          <w:kern w:val="0"/>
          <w:sz w:val="32"/>
          <w:szCs w:val="32"/>
          <w:lang w:eastAsia="zh-CN"/>
        </w:rPr>
        <w:t>应</w:t>
      </w:r>
      <w:r>
        <w:rPr>
          <w:rFonts w:hint="eastAsia" w:ascii="仿宋_GB2312" w:hAnsi="仿宋_GB2312" w:eastAsia="仿宋_GB2312" w:cs="仿宋_GB2312"/>
          <w:snapToGrid w:val="0"/>
          <w:color w:val="auto"/>
          <w:spacing w:val="10"/>
          <w:kern w:val="0"/>
          <w:sz w:val="32"/>
          <w:szCs w:val="32"/>
          <w:lang w:eastAsia="en-US"/>
        </w:rPr>
        <w:t>一次性</w:t>
      </w:r>
      <w:r>
        <w:rPr>
          <w:rFonts w:hint="eastAsia" w:ascii="仿宋_GB2312" w:hAnsi="仿宋_GB2312" w:eastAsia="仿宋_GB2312" w:cs="仿宋_GB2312"/>
          <w:snapToGrid w:val="0"/>
          <w:color w:val="auto"/>
          <w:spacing w:val="10"/>
          <w:kern w:val="0"/>
          <w:sz w:val="32"/>
          <w:szCs w:val="32"/>
          <w:lang w:eastAsia="zh-CN"/>
        </w:rPr>
        <w:t>书面</w:t>
      </w:r>
      <w:r>
        <w:rPr>
          <w:rFonts w:hint="eastAsia" w:ascii="仿宋_GB2312" w:hAnsi="仿宋_GB2312" w:eastAsia="仿宋_GB2312" w:cs="仿宋_GB2312"/>
          <w:snapToGrid w:val="0"/>
          <w:color w:val="auto"/>
          <w:spacing w:val="10"/>
          <w:kern w:val="0"/>
          <w:sz w:val="32"/>
          <w:szCs w:val="32"/>
          <w:lang w:eastAsia="en-US"/>
        </w:rPr>
        <w:t>告知</w:t>
      </w:r>
      <w:r>
        <w:rPr>
          <w:rFonts w:hint="eastAsia" w:ascii="仿宋_GB2312" w:hAnsi="仿宋_GB2312" w:eastAsia="仿宋_GB2312" w:cs="仿宋_GB2312"/>
          <w:snapToGrid w:val="0"/>
          <w:color w:val="auto"/>
          <w:spacing w:val="10"/>
          <w:kern w:val="0"/>
          <w:sz w:val="32"/>
          <w:szCs w:val="32"/>
          <w:lang w:eastAsia="zh-CN"/>
        </w:rPr>
        <w:t>其</w:t>
      </w:r>
      <w:r>
        <w:rPr>
          <w:rFonts w:hint="eastAsia" w:ascii="仿宋_GB2312" w:hAnsi="仿宋_GB2312" w:eastAsia="仿宋_GB2312" w:cs="仿宋_GB2312"/>
          <w:snapToGrid w:val="0"/>
          <w:color w:val="auto"/>
          <w:spacing w:val="10"/>
          <w:kern w:val="0"/>
          <w:sz w:val="32"/>
          <w:szCs w:val="32"/>
          <w:lang w:eastAsia="en-US"/>
        </w:rPr>
        <w:t>需要补正的材料，申请单位应在收到</w:t>
      </w:r>
      <w:r>
        <w:rPr>
          <w:rFonts w:hint="eastAsia" w:ascii="仿宋_GB2312" w:hAnsi="仿宋_GB2312" w:eastAsia="仿宋_GB2312" w:cs="仿宋_GB2312"/>
          <w:snapToGrid w:val="0"/>
          <w:color w:val="auto"/>
          <w:spacing w:val="10"/>
          <w:kern w:val="0"/>
          <w:sz w:val="32"/>
          <w:szCs w:val="32"/>
          <w:lang w:eastAsia="zh-CN"/>
        </w:rPr>
        <w:t>材料补正通知后，在告知期限内</w:t>
      </w:r>
      <w:r>
        <w:rPr>
          <w:rFonts w:hint="eastAsia" w:ascii="仿宋_GB2312" w:hAnsi="仿宋_GB2312" w:eastAsia="仿宋_GB2312" w:cs="仿宋_GB2312"/>
          <w:snapToGrid w:val="0"/>
          <w:color w:val="auto"/>
          <w:spacing w:val="10"/>
          <w:kern w:val="0"/>
          <w:sz w:val="32"/>
          <w:szCs w:val="32"/>
          <w:lang w:eastAsia="en-US"/>
        </w:rPr>
        <w:t>补正</w:t>
      </w:r>
      <w:r>
        <w:rPr>
          <w:rFonts w:hint="eastAsia" w:ascii="仿宋_GB2312" w:hAnsi="仿宋_GB2312" w:eastAsia="仿宋_GB2312" w:cs="仿宋_GB2312"/>
          <w:snapToGrid w:val="0"/>
          <w:color w:val="auto"/>
          <w:spacing w:val="10"/>
          <w:kern w:val="0"/>
          <w:sz w:val="32"/>
          <w:szCs w:val="32"/>
          <w:lang w:eastAsia="zh-CN"/>
        </w:rPr>
        <w:t>，</w:t>
      </w:r>
      <w:r>
        <w:rPr>
          <w:rFonts w:hint="eastAsia" w:ascii="仿宋_GB2312" w:hAnsi="仿宋_GB2312" w:eastAsia="仿宋_GB2312" w:cs="仿宋_GB2312"/>
          <w:snapToGrid w:val="0"/>
          <w:color w:val="auto"/>
          <w:spacing w:val="10"/>
          <w:kern w:val="0"/>
          <w:sz w:val="32"/>
          <w:szCs w:val="32"/>
          <w:lang w:eastAsia="en-US"/>
        </w:rPr>
        <w:t>逾期视作放弃本次申请。</w:t>
      </w:r>
    </w:p>
    <w:p>
      <w:pPr>
        <w:keepNext w:val="0"/>
        <w:keepLines w:val="0"/>
        <w:pageBreakBefore w:val="0"/>
        <w:widowControl w:val="0"/>
        <w:kinsoku/>
        <w:wordWrap/>
        <w:overflowPunct/>
        <w:topLinePunct w:val="0"/>
        <w:autoSpaceDE/>
        <w:autoSpaceDN/>
        <w:bidi w:val="0"/>
        <w:adjustRightInd/>
        <w:snapToGrid/>
        <w:spacing w:line="600" w:lineRule="exact"/>
        <w:ind w:right="0" w:firstLine="720"/>
        <w:jc w:val="both"/>
        <w:textAlignment w:val="baseline"/>
        <w:rPr>
          <w:rFonts w:hint="default" w:ascii="仿宋_GB2312" w:hAnsi="仿宋_GB2312" w:eastAsia="仿宋_GB2312" w:cs="仿宋_GB2312"/>
          <w:snapToGrid w:val="0"/>
          <w:color w:val="auto"/>
          <w:spacing w:val="10"/>
          <w:kern w:val="0"/>
          <w:sz w:val="32"/>
          <w:szCs w:val="32"/>
          <w:lang w:val="en-US" w:eastAsia="zh-CN"/>
        </w:rPr>
      </w:pPr>
      <w:r>
        <w:rPr>
          <w:rFonts w:hint="eastAsia" w:ascii="仿宋_GB2312" w:hAnsi="仿宋_GB2312" w:eastAsia="仿宋_GB2312" w:cs="仿宋_GB2312"/>
          <w:snapToGrid w:val="0"/>
          <w:color w:val="auto"/>
          <w:spacing w:val="10"/>
          <w:kern w:val="0"/>
          <w:sz w:val="32"/>
          <w:szCs w:val="32"/>
          <w:lang w:val="en-US" w:eastAsia="zh-CN"/>
        </w:rPr>
        <w:t>2.</w:t>
      </w:r>
      <w:r>
        <w:rPr>
          <w:rFonts w:hint="eastAsia" w:ascii="仿宋_GB2312" w:hAnsi="仿宋_GB2312" w:eastAsia="仿宋_GB2312" w:cs="仿宋_GB2312"/>
          <w:snapToGrid w:val="0"/>
          <w:color w:val="auto"/>
          <w:spacing w:val="10"/>
          <w:kern w:val="0"/>
          <w:sz w:val="32"/>
          <w:szCs w:val="32"/>
          <w:lang w:eastAsia="zh-CN"/>
        </w:rPr>
        <w:t>初步</w:t>
      </w:r>
      <w:r>
        <w:rPr>
          <w:rFonts w:hint="eastAsia" w:ascii="仿宋_GB2312" w:hAnsi="仿宋_GB2312" w:eastAsia="仿宋_GB2312" w:cs="仿宋_GB2312"/>
          <w:snapToGrid w:val="0"/>
          <w:color w:val="auto"/>
          <w:spacing w:val="10"/>
          <w:kern w:val="0"/>
          <w:sz w:val="32"/>
          <w:szCs w:val="32"/>
          <w:lang w:eastAsia="en-US"/>
        </w:rPr>
        <w:t>审核。</w:t>
      </w:r>
      <w:r>
        <w:rPr>
          <w:rFonts w:hint="eastAsia" w:ascii="仿宋_GB2312" w:hAnsi="仿宋_GB2312" w:eastAsia="仿宋_GB2312" w:cs="仿宋_GB2312"/>
          <w:snapToGrid w:val="0"/>
          <w:color w:val="auto"/>
          <w:spacing w:val="10"/>
          <w:kern w:val="0"/>
          <w:sz w:val="32"/>
          <w:szCs w:val="32"/>
          <w:lang w:eastAsia="zh-CN"/>
        </w:rPr>
        <w:t>辖区</w:t>
      </w:r>
      <w:r>
        <w:rPr>
          <w:rFonts w:hint="eastAsia" w:ascii="仿宋_GB2312" w:hAnsi="仿宋_GB2312" w:eastAsia="仿宋_GB2312" w:cs="仿宋_GB2312"/>
          <w:snapToGrid w:val="0"/>
          <w:color w:val="auto"/>
          <w:spacing w:val="10"/>
          <w:kern w:val="0"/>
          <w:sz w:val="32"/>
          <w:szCs w:val="32"/>
          <w:lang w:val="en-US" w:eastAsia="zh-CN"/>
        </w:rPr>
        <w:t>医保</w:t>
      </w:r>
      <w:r>
        <w:rPr>
          <w:rFonts w:hint="eastAsia" w:ascii="仿宋_GB2312" w:hAnsi="仿宋_GB2312" w:eastAsia="仿宋_GB2312" w:cs="仿宋_GB2312"/>
          <w:snapToGrid w:val="0"/>
          <w:color w:val="auto"/>
          <w:spacing w:val="10"/>
          <w:kern w:val="0"/>
          <w:sz w:val="32"/>
          <w:szCs w:val="32"/>
          <w:lang w:eastAsia="en-US"/>
        </w:rPr>
        <w:t>经办机构</w:t>
      </w:r>
      <w:r>
        <w:rPr>
          <w:rFonts w:hint="eastAsia" w:ascii="仿宋_GB2312" w:hAnsi="仿宋_GB2312" w:eastAsia="仿宋_GB2312" w:cs="仿宋_GB2312"/>
          <w:snapToGrid w:val="0"/>
          <w:color w:val="auto"/>
          <w:spacing w:val="10"/>
          <w:kern w:val="0"/>
          <w:sz w:val="32"/>
          <w:szCs w:val="32"/>
          <w:lang w:eastAsia="zh-CN"/>
        </w:rPr>
        <w:t>应</w:t>
      </w:r>
      <w:r>
        <w:rPr>
          <w:rFonts w:hint="eastAsia" w:ascii="仿宋_GB2312" w:hAnsi="仿宋_GB2312" w:eastAsia="仿宋_GB2312" w:cs="仿宋_GB2312"/>
          <w:snapToGrid w:val="0"/>
          <w:color w:val="auto"/>
          <w:spacing w:val="10"/>
          <w:kern w:val="0"/>
          <w:sz w:val="32"/>
          <w:szCs w:val="32"/>
          <w:lang w:eastAsia="en-US"/>
        </w:rPr>
        <w:t>通过资料审查、现场核查、函询相关主管部门等方式对申请机构所申报的材料和信息进行审核</w:t>
      </w:r>
      <w:r>
        <w:rPr>
          <w:rFonts w:hint="eastAsia" w:ascii="仿宋_GB2312" w:hAnsi="仿宋_GB2312" w:eastAsia="仿宋_GB2312" w:cs="仿宋_GB2312"/>
          <w:snapToGrid w:val="0"/>
          <w:color w:val="auto"/>
          <w:spacing w:val="10"/>
          <w:kern w:val="0"/>
          <w:sz w:val="32"/>
          <w:szCs w:val="32"/>
          <w:lang w:eastAsia="zh-CN"/>
        </w:rPr>
        <w:t>，出具审核意见，审核通过的报市级医保经办机构。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80" w:firstLineChars="200"/>
        <w:jc w:val="both"/>
        <w:textAlignment w:val="baseline"/>
        <w:rPr>
          <w:rFonts w:hint="eastAsia" w:ascii="仿宋_GB2312" w:hAnsi="仿宋_GB2312" w:eastAsia="仿宋_GB2312" w:cs="仿宋_GB2312"/>
          <w:snapToGrid w:val="0"/>
          <w:color w:val="auto"/>
          <w:spacing w:val="10"/>
          <w:kern w:val="0"/>
          <w:sz w:val="32"/>
          <w:szCs w:val="32"/>
          <w:lang w:eastAsia="en-US"/>
        </w:rPr>
      </w:pPr>
      <w:r>
        <w:rPr>
          <w:rFonts w:hint="eastAsia" w:ascii="仿宋_GB2312" w:hAnsi="仿宋_GB2312" w:eastAsia="仿宋_GB2312" w:cs="仿宋_GB2312"/>
          <w:snapToGrid w:val="0"/>
          <w:color w:val="auto"/>
          <w:spacing w:val="10"/>
          <w:kern w:val="0"/>
          <w:sz w:val="32"/>
          <w:szCs w:val="32"/>
          <w:lang w:val="en-US" w:eastAsia="zh-CN"/>
        </w:rPr>
        <w:t>3.</w:t>
      </w:r>
      <w:r>
        <w:rPr>
          <w:rFonts w:hint="eastAsia" w:ascii="仿宋_GB2312" w:hAnsi="仿宋_GB2312" w:eastAsia="仿宋_GB2312" w:cs="仿宋_GB2312"/>
          <w:snapToGrid w:val="0"/>
          <w:color w:val="auto"/>
          <w:spacing w:val="10"/>
          <w:kern w:val="0"/>
          <w:sz w:val="32"/>
          <w:szCs w:val="32"/>
          <w:lang w:eastAsia="en-US"/>
        </w:rPr>
        <w:t>评估确定。</w:t>
      </w:r>
      <w:r>
        <w:rPr>
          <w:rFonts w:hint="eastAsia" w:ascii="仿宋_GB2312" w:hAnsi="仿宋_GB2312" w:eastAsia="仿宋_GB2312" w:cs="仿宋_GB2312"/>
          <w:snapToGrid w:val="0"/>
          <w:color w:val="auto"/>
          <w:spacing w:val="10"/>
          <w:kern w:val="0"/>
          <w:sz w:val="32"/>
          <w:szCs w:val="32"/>
          <w:lang w:eastAsia="zh-CN"/>
        </w:rPr>
        <w:t>市级医保经办机构组织相关人员对辖区医保经办机构审核通过的申请机构进行综合</w:t>
      </w:r>
      <w:r>
        <w:rPr>
          <w:rFonts w:hint="eastAsia" w:ascii="仿宋_GB2312" w:hAnsi="仿宋_GB2312" w:eastAsia="仿宋_GB2312" w:cs="仿宋_GB2312"/>
          <w:snapToGrid w:val="0"/>
          <w:color w:val="auto"/>
          <w:spacing w:val="10"/>
          <w:kern w:val="0"/>
          <w:sz w:val="32"/>
          <w:szCs w:val="32"/>
          <w:lang w:eastAsia="en-US"/>
        </w:rPr>
        <w:t>评估</w:t>
      </w:r>
      <w:r>
        <w:rPr>
          <w:rFonts w:hint="eastAsia" w:ascii="仿宋_GB2312" w:hAnsi="仿宋_GB2312" w:eastAsia="仿宋_GB2312" w:cs="仿宋_GB2312"/>
          <w:snapToGrid w:val="0"/>
          <w:color w:val="auto"/>
          <w:spacing w:val="10"/>
          <w:kern w:val="0"/>
          <w:sz w:val="32"/>
          <w:szCs w:val="32"/>
          <w:lang w:eastAsia="zh-CN"/>
        </w:rPr>
        <w:t>，</w:t>
      </w:r>
      <w:r>
        <w:rPr>
          <w:rFonts w:hint="eastAsia" w:ascii="仿宋_GB2312" w:hAnsi="仿宋_GB2312" w:eastAsia="仿宋_GB2312" w:cs="仿宋_GB2312"/>
          <w:snapToGrid w:val="0"/>
          <w:color w:val="auto"/>
          <w:spacing w:val="10"/>
          <w:kern w:val="0"/>
          <w:sz w:val="32"/>
          <w:szCs w:val="32"/>
          <w:lang w:eastAsia="en-US"/>
        </w:rPr>
        <w:t>确定拟定点护理机构名单。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80" w:firstLineChars="200"/>
        <w:jc w:val="both"/>
        <w:textAlignment w:val="baseline"/>
        <w:rPr>
          <w:rFonts w:hint="eastAsia" w:ascii="仿宋_GB2312" w:hAnsi="仿宋_GB2312" w:eastAsia="仿宋_GB2312" w:cs="仿宋_GB2312"/>
          <w:snapToGrid w:val="0"/>
          <w:color w:val="auto"/>
          <w:spacing w:val="10"/>
          <w:kern w:val="0"/>
          <w:sz w:val="32"/>
          <w:szCs w:val="32"/>
          <w:lang w:eastAsia="en-US"/>
        </w:rPr>
      </w:pPr>
      <w:r>
        <w:rPr>
          <w:rFonts w:hint="eastAsia" w:ascii="仿宋_GB2312" w:hAnsi="仿宋_GB2312" w:eastAsia="仿宋_GB2312" w:cs="仿宋_GB2312"/>
          <w:snapToGrid w:val="0"/>
          <w:color w:val="auto"/>
          <w:spacing w:val="10"/>
          <w:kern w:val="0"/>
          <w:sz w:val="32"/>
          <w:szCs w:val="32"/>
          <w:lang w:val="en-US" w:eastAsia="zh-CN"/>
        </w:rPr>
        <w:t>4.</w:t>
      </w:r>
      <w:r>
        <w:rPr>
          <w:rFonts w:hint="eastAsia" w:ascii="仿宋_GB2312" w:hAnsi="仿宋_GB2312" w:eastAsia="仿宋_GB2312" w:cs="仿宋_GB2312"/>
          <w:snapToGrid w:val="0"/>
          <w:color w:val="auto"/>
          <w:spacing w:val="10"/>
          <w:kern w:val="0"/>
          <w:sz w:val="32"/>
          <w:szCs w:val="32"/>
          <w:lang w:eastAsia="en-US"/>
        </w:rPr>
        <w:t>公示公告。拟定点护理机构名单在</w:t>
      </w:r>
      <w:r>
        <w:rPr>
          <w:rFonts w:hint="eastAsia" w:ascii="仿宋_GB2312" w:hAnsi="仿宋_GB2312" w:eastAsia="仿宋_GB2312" w:cs="仿宋_GB2312"/>
          <w:snapToGrid w:val="0"/>
          <w:color w:val="auto"/>
          <w:spacing w:val="10"/>
          <w:kern w:val="0"/>
          <w:sz w:val="32"/>
          <w:szCs w:val="32"/>
          <w:lang w:eastAsia="zh-CN"/>
        </w:rPr>
        <w:t>市级医保行政部门</w:t>
      </w:r>
      <w:r>
        <w:rPr>
          <w:rFonts w:hint="eastAsia" w:ascii="仿宋_GB2312" w:hAnsi="仿宋_GB2312" w:eastAsia="仿宋_GB2312" w:cs="仿宋_GB2312"/>
          <w:snapToGrid w:val="0"/>
          <w:color w:val="auto"/>
          <w:spacing w:val="10"/>
          <w:kern w:val="0"/>
          <w:sz w:val="32"/>
          <w:szCs w:val="32"/>
          <w:lang w:eastAsia="en-US"/>
        </w:rPr>
        <w:t>网站上公示</w:t>
      </w:r>
      <w:r>
        <w:rPr>
          <w:rFonts w:hint="eastAsia" w:ascii="仿宋_GB2312" w:hAnsi="仿宋_GB2312" w:eastAsia="仿宋_GB2312" w:cs="仿宋_GB2312"/>
          <w:snapToGrid w:val="0"/>
          <w:color w:val="auto"/>
          <w:spacing w:val="10"/>
          <w:kern w:val="0"/>
          <w:sz w:val="32"/>
          <w:szCs w:val="32"/>
          <w:lang w:val="en-US" w:eastAsia="zh-CN"/>
        </w:rPr>
        <w:t>5</w:t>
      </w:r>
      <w:r>
        <w:rPr>
          <w:rFonts w:hint="eastAsia" w:ascii="仿宋_GB2312" w:hAnsi="仿宋_GB2312" w:eastAsia="仿宋_GB2312" w:cs="仿宋_GB2312"/>
          <w:snapToGrid w:val="0"/>
          <w:color w:val="auto"/>
          <w:spacing w:val="10"/>
          <w:kern w:val="0"/>
          <w:sz w:val="32"/>
          <w:szCs w:val="32"/>
          <w:lang w:eastAsia="en-US"/>
        </w:rPr>
        <w:t>天。公示期满无异议的，确定</w:t>
      </w:r>
      <w:r>
        <w:rPr>
          <w:rFonts w:hint="eastAsia" w:ascii="仿宋_GB2312" w:hAnsi="仿宋_GB2312" w:eastAsia="仿宋_GB2312" w:cs="仿宋_GB2312"/>
          <w:snapToGrid w:val="0"/>
          <w:color w:val="auto"/>
          <w:spacing w:val="10"/>
          <w:kern w:val="0"/>
          <w:sz w:val="32"/>
          <w:szCs w:val="32"/>
          <w:lang w:eastAsia="zh-CN"/>
        </w:rPr>
        <w:t>为拟签订定点护理协议的机构</w:t>
      </w:r>
      <w:r>
        <w:rPr>
          <w:rFonts w:hint="eastAsia" w:ascii="仿宋_GB2312" w:hAnsi="仿宋_GB2312" w:eastAsia="仿宋_GB2312" w:cs="仿宋_GB2312"/>
          <w:snapToGrid w:val="0"/>
          <w:color w:val="auto"/>
          <w:spacing w:val="10"/>
          <w:kern w:val="0"/>
          <w:sz w:val="32"/>
          <w:szCs w:val="32"/>
          <w:lang w:eastAsia="en-US"/>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80" w:firstLineChars="200"/>
        <w:jc w:val="both"/>
        <w:textAlignment w:val="baseline"/>
        <w:rPr>
          <w:rFonts w:hint="eastAsia" w:ascii="仿宋_GB2312" w:hAnsi="仿宋_GB2312" w:eastAsia="仿宋_GB2312" w:cs="仿宋_GB2312"/>
          <w:snapToGrid w:val="0"/>
          <w:color w:val="auto"/>
          <w:spacing w:val="10"/>
          <w:kern w:val="0"/>
          <w:sz w:val="32"/>
          <w:szCs w:val="32"/>
          <w:lang w:eastAsia="en-US"/>
        </w:rPr>
      </w:pPr>
      <w:r>
        <w:rPr>
          <w:rFonts w:hint="eastAsia" w:ascii="仿宋_GB2312" w:hAnsi="仿宋_GB2312" w:eastAsia="仿宋_GB2312" w:cs="仿宋_GB2312"/>
          <w:snapToGrid w:val="0"/>
          <w:color w:val="auto"/>
          <w:spacing w:val="10"/>
          <w:kern w:val="0"/>
          <w:sz w:val="32"/>
          <w:szCs w:val="32"/>
          <w:lang w:val="en-US" w:eastAsia="zh-CN"/>
        </w:rPr>
        <w:t>市级医保</w:t>
      </w:r>
      <w:r>
        <w:rPr>
          <w:rFonts w:hint="eastAsia" w:ascii="仿宋_GB2312" w:hAnsi="仿宋_GB2312" w:eastAsia="仿宋_GB2312" w:cs="仿宋_GB2312"/>
          <w:snapToGrid w:val="0"/>
          <w:color w:val="auto"/>
          <w:spacing w:val="10"/>
          <w:kern w:val="0"/>
          <w:sz w:val="32"/>
          <w:szCs w:val="32"/>
          <w:lang w:eastAsia="en-US"/>
        </w:rPr>
        <w:t>经办机构应于申请期结束后20个工作日内完成审核、公示、公告等工作。由于申请机构方面的原因导致未在规定时限内完成以上工作的，视为自动放弃本次定点护理机构申请。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80" w:firstLineChars="200"/>
        <w:jc w:val="both"/>
        <w:textAlignment w:val="baseline"/>
        <w:rPr>
          <w:rFonts w:hint="eastAsia" w:ascii="仿宋_GB2312" w:hAnsi="仿宋_GB2312" w:eastAsia="仿宋_GB2312" w:cs="仿宋_GB2312"/>
          <w:snapToGrid w:val="0"/>
          <w:color w:val="auto"/>
          <w:spacing w:val="10"/>
          <w:kern w:val="0"/>
          <w:sz w:val="32"/>
          <w:szCs w:val="32"/>
          <w:lang w:eastAsia="en-US"/>
        </w:rPr>
      </w:pPr>
      <w:r>
        <w:rPr>
          <w:rFonts w:hint="eastAsia" w:ascii="仿宋_GB2312" w:hAnsi="仿宋_GB2312" w:eastAsia="仿宋_GB2312" w:cs="仿宋_GB2312"/>
          <w:snapToGrid w:val="0"/>
          <w:color w:val="auto"/>
          <w:spacing w:val="10"/>
          <w:kern w:val="0"/>
          <w:sz w:val="32"/>
          <w:szCs w:val="32"/>
          <w:lang w:eastAsia="zh-CN"/>
        </w:rPr>
        <w:t>（二）承担居家护理服务的机构遴选流程。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80" w:firstLineChars="200"/>
        <w:jc w:val="both"/>
        <w:textAlignment w:val="baseline"/>
        <w:rPr>
          <w:rFonts w:hint="eastAsia" w:ascii="仿宋_GB2312" w:hAnsi="仿宋_GB2312" w:eastAsia="仿宋_GB2312" w:cs="仿宋_GB2312"/>
          <w:snapToGrid w:val="0"/>
          <w:color w:val="auto"/>
          <w:spacing w:val="10"/>
          <w:kern w:val="0"/>
          <w:sz w:val="32"/>
          <w:szCs w:val="32"/>
          <w:lang w:eastAsia="en-US"/>
        </w:rPr>
      </w:pPr>
      <w:r>
        <w:rPr>
          <w:rFonts w:hint="eastAsia" w:ascii="仿宋_GB2312" w:hAnsi="仿宋_GB2312" w:eastAsia="仿宋_GB2312" w:cs="仿宋_GB2312"/>
          <w:snapToGrid w:val="0"/>
          <w:color w:val="auto"/>
          <w:spacing w:val="10"/>
          <w:kern w:val="0"/>
          <w:sz w:val="32"/>
          <w:szCs w:val="32"/>
          <w:lang w:eastAsia="zh-CN"/>
        </w:rPr>
        <w:t>市级医保行政部门</w:t>
      </w:r>
      <w:r>
        <w:rPr>
          <w:rFonts w:hint="eastAsia" w:ascii="仿宋_GB2312" w:hAnsi="仿宋_GB2312" w:eastAsia="仿宋_GB2312" w:cs="仿宋_GB2312"/>
          <w:snapToGrid w:val="0"/>
          <w:color w:val="auto"/>
          <w:spacing w:val="10"/>
          <w:kern w:val="0"/>
          <w:sz w:val="32"/>
          <w:szCs w:val="32"/>
          <w:lang w:eastAsia="en-US"/>
        </w:rPr>
        <w:t>根据</w:t>
      </w:r>
      <w:r>
        <w:rPr>
          <w:rFonts w:hint="eastAsia" w:ascii="仿宋_GB2312" w:hAnsi="仿宋_GB2312" w:eastAsia="仿宋_GB2312" w:cs="仿宋_GB2312"/>
          <w:snapToGrid w:val="0"/>
          <w:color w:val="auto"/>
          <w:spacing w:val="10"/>
          <w:kern w:val="0"/>
          <w:sz w:val="32"/>
          <w:szCs w:val="32"/>
          <w:lang w:eastAsia="zh-CN"/>
        </w:rPr>
        <w:t>全市需要提供居家护理服务的重度</w:t>
      </w:r>
      <w:r>
        <w:rPr>
          <w:rFonts w:hint="eastAsia" w:ascii="仿宋_GB2312" w:hAnsi="仿宋_GB2312" w:eastAsia="仿宋_GB2312" w:cs="仿宋_GB2312"/>
          <w:snapToGrid w:val="0"/>
          <w:color w:val="auto"/>
          <w:spacing w:val="10"/>
          <w:kern w:val="0"/>
          <w:sz w:val="32"/>
          <w:szCs w:val="32"/>
          <w:lang w:eastAsia="en-US"/>
        </w:rPr>
        <w:t>失能人员</w:t>
      </w:r>
      <w:r>
        <w:rPr>
          <w:rFonts w:hint="eastAsia" w:ascii="仿宋_GB2312" w:hAnsi="仿宋_GB2312" w:eastAsia="仿宋_GB2312" w:cs="仿宋_GB2312"/>
          <w:snapToGrid w:val="0"/>
          <w:color w:val="auto"/>
          <w:spacing w:val="10"/>
          <w:kern w:val="0"/>
          <w:sz w:val="32"/>
          <w:szCs w:val="32"/>
          <w:lang w:eastAsia="zh-CN"/>
        </w:rPr>
        <w:t>数量及分布情况，动态确定</w:t>
      </w:r>
      <w:r>
        <w:rPr>
          <w:rFonts w:hint="eastAsia" w:ascii="仿宋_GB2312" w:hAnsi="仿宋_GB2312" w:eastAsia="仿宋_GB2312" w:cs="仿宋_GB2312"/>
          <w:snapToGrid w:val="0"/>
          <w:color w:val="auto"/>
          <w:spacing w:val="10"/>
          <w:kern w:val="0"/>
          <w:sz w:val="32"/>
          <w:szCs w:val="32"/>
          <w:lang w:eastAsia="en-US"/>
        </w:rPr>
        <w:t>全市</w:t>
      </w:r>
      <w:r>
        <w:rPr>
          <w:rFonts w:hint="eastAsia" w:ascii="仿宋_GB2312" w:hAnsi="仿宋_GB2312" w:eastAsia="仿宋_GB2312" w:cs="仿宋_GB2312"/>
          <w:snapToGrid w:val="0"/>
          <w:color w:val="auto"/>
          <w:spacing w:val="10"/>
          <w:kern w:val="0"/>
          <w:sz w:val="32"/>
          <w:szCs w:val="32"/>
          <w:lang w:eastAsia="zh-CN"/>
        </w:rPr>
        <w:t>承担居家护理服务的机构数量和布局，原则上一至二年公开遴选一次。符合条件的机构应在规定时间内向市级医保经办机构提出申请。具体遴选办法另行制定。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82" w:firstLineChars="200"/>
        <w:jc w:val="both"/>
        <w:textAlignment w:val="baseline"/>
        <w:rPr>
          <w:rFonts w:hint="eastAsia" w:ascii="仿宋_GB2312" w:hAnsi="仿宋_GB2312" w:eastAsia="仿宋_GB2312" w:cs="仿宋_GB2312"/>
          <w:snapToGrid w:val="0"/>
          <w:color w:val="auto"/>
          <w:spacing w:val="10"/>
          <w:kern w:val="0"/>
          <w:sz w:val="32"/>
          <w:szCs w:val="32"/>
          <w:lang w:eastAsia="en-US"/>
        </w:rPr>
      </w:pPr>
      <w:r>
        <w:rPr>
          <w:rFonts w:hint="eastAsia" w:ascii="仿宋_GB2312" w:hAnsi="仿宋_GB2312" w:eastAsia="仿宋_GB2312" w:cs="仿宋_GB2312"/>
          <w:b/>
          <w:bCs/>
          <w:snapToGrid w:val="0"/>
          <w:color w:val="auto"/>
          <w:spacing w:val="10"/>
          <w:kern w:val="0"/>
          <w:sz w:val="32"/>
          <w:szCs w:val="32"/>
          <w:lang w:eastAsia="en-US"/>
        </w:rPr>
        <w:t>第十</w:t>
      </w:r>
      <w:r>
        <w:rPr>
          <w:rFonts w:hint="eastAsia" w:ascii="仿宋_GB2312" w:hAnsi="仿宋_GB2312" w:eastAsia="仿宋_GB2312" w:cs="仿宋_GB2312"/>
          <w:b/>
          <w:bCs/>
          <w:snapToGrid w:val="0"/>
          <w:color w:val="auto"/>
          <w:spacing w:val="10"/>
          <w:kern w:val="0"/>
          <w:sz w:val="32"/>
          <w:szCs w:val="32"/>
          <w:lang w:eastAsia="zh-CN"/>
        </w:rPr>
        <w:t>三</w:t>
      </w:r>
      <w:r>
        <w:rPr>
          <w:rFonts w:hint="eastAsia" w:ascii="仿宋_GB2312" w:hAnsi="仿宋_GB2312" w:eastAsia="仿宋_GB2312" w:cs="仿宋_GB2312"/>
          <w:b/>
          <w:bCs/>
          <w:snapToGrid w:val="0"/>
          <w:color w:val="auto"/>
          <w:spacing w:val="10"/>
          <w:kern w:val="0"/>
          <w:sz w:val="32"/>
          <w:szCs w:val="32"/>
          <w:lang w:eastAsia="en-US"/>
        </w:rPr>
        <w:t>条</w:t>
      </w:r>
      <w:r>
        <w:rPr>
          <w:rFonts w:hint="eastAsia" w:ascii="仿宋_GB2312" w:hAnsi="仿宋_GB2312" w:eastAsia="仿宋_GB2312" w:cs="仿宋_GB2312"/>
          <w:snapToGrid w:val="0"/>
          <w:color w:val="auto"/>
          <w:spacing w:val="10"/>
          <w:kern w:val="0"/>
          <w:sz w:val="32"/>
          <w:szCs w:val="32"/>
          <w:lang w:eastAsia="en-US"/>
        </w:rPr>
        <w:t xml:space="preserve">  </w:t>
      </w:r>
      <w:r>
        <w:rPr>
          <w:rFonts w:hint="eastAsia" w:ascii="仿宋_GB2312" w:hAnsi="仿宋_GB2312" w:eastAsia="仿宋_GB2312" w:cs="仿宋_GB2312"/>
          <w:snapToGrid w:val="0"/>
          <w:color w:val="auto"/>
          <w:spacing w:val="10"/>
          <w:kern w:val="0"/>
          <w:sz w:val="32"/>
          <w:szCs w:val="32"/>
          <w:lang w:val="en-US" w:eastAsia="zh-CN"/>
        </w:rPr>
        <w:t>市级医保</w:t>
      </w:r>
      <w:r>
        <w:rPr>
          <w:rFonts w:hint="eastAsia" w:ascii="仿宋_GB2312" w:hAnsi="仿宋_GB2312" w:eastAsia="仿宋_GB2312" w:cs="仿宋_GB2312"/>
          <w:snapToGrid w:val="0"/>
          <w:color w:val="auto"/>
          <w:spacing w:val="10"/>
          <w:kern w:val="0"/>
          <w:sz w:val="32"/>
          <w:szCs w:val="32"/>
          <w:lang w:eastAsia="en-US"/>
        </w:rPr>
        <w:t>经办机构应及时与</w:t>
      </w:r>
      <w:r>
        <w:rPr>
          <w:rFonts w:hint="eastAsia" w:ascii="仿宋_GB2312" w:hAnsi="仿宋_GB2312" w:eastAsia="仿宋_GB2312" w:cs="仿宋_GB2312"/>
          <w:snapToGrid w:val="0"/>
          <w:color w:val="auto"/>
          <w:spacing w:val="10"/>
          <w:kern w:val="0"/>
          <w:sz w:val="32"/>
          <w:szCs w:val="32"/>
          <w:lang w:eastAsia="zh-CN"/>
        </w:rPr>
        <w:t>拟</w:t>
      </w:r>
      <w:r>
        <w:rPr>
          <w:rFonts w:hint="eastAsia" w:ascii="仿宋_GB2312" w:hAnsi="仿宋_GB2312" w:eastAsia="仿宋_GB2312" w:cs="仿宋_GB2312"/>
          <w:snapToGrid w:val="0"/>
          <w:color w:val="auto"/>
          <w:spacing w:val="10"/>
          <w:kern w:val="0"/>
          <w:sz w:val="32"/>
          <w:szCs w:val="32"/>
          <w:lang w:eastAsia="en-US"/>
        </w:rPr>
        <w:t>定点护理机构签订定点护理协议。定点护理协议签订前，</w:t>
      </w:r>
      <w:r>
        <w:rPr>
          <w:rFonts w:hint="eastAsia" w:ascii="仿宋_GB2312" w:hAnsi="仿宋_GB2312" w:eastAsia="仿宋_GB2312" w:cs="仿宋_GB2312"/>
          <w:snapToGrid w:val="0"/>
          <w:color w:val="auto"/>
          <w:spacing w:val="10"/>
          <w:kern w:val="0"/>
          <w:sz w:val="32"/>
          <w:szCs w:val="32"/>
          <w:lang w:eastAsia="zh-CN"/>
        </w:rPr>
        <w:t>拟</w:t>
      </w:r>
      <w:r>
        <w:rPr>
          <w:rFonts w:hint="eastAsia" w:ascii="仿宋_GB2312" w:hAnsi="仿宋_GB2312" w:eastAsia="仿宋_GB2312" w:cs="仿宋_GB2312"/>
          <w:snapToGrid w:val="0"/>
          <w:color w:val="auto"/>
          <w:spacing w:val="10"/>
          <w:kern w:val="0"/>
          <w:sz w:val="32"/>
          <w:szCs w:val="32"/>
          <w:lang w:eastAsia="en-US"/>
        </w:rPr>
        <w:t>定点护理机构应做好以下准备工作。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80" w:firstLineChars="200"/>
        <w:jc w:val="both"/>
        <w:textAlignment w:val="baseline"/>
        <w:rPr>
          <w:rFonts w:hint="eastAsia" w:ascii="仿宋_GB2312" w:hAnsi="仿宋_GB2312" w:eastAsia="仿宋_GB2312" w:cs="仿宋_GB2312"/>
          <w:snapToGrid w:val="0"/>
          <w:color w:val="auto"/>
          <w:spacing w:val="10"/>
          <w:kern w:val="0"/>
          <w:sz w:val="32"/>
          <w:szCs w:val="32"/>
          <w:lang w:eastAsia="en-US"/>
        </w:rPr>
      </w:pPr>
      <w:r>
        <w:rPr>
          <w:rFonts w:hint="eastAsia" w:ascii="仿宋_GB2312" w:hAnsi="仿宋_GB2312" w:eastAsia="仿宋_GB2312" w:cs="仿宋_GB2312"/>
          <w:snapToGrid w:val="0"/>
          <w:color w:val="auto"/>
          <w:spacing w:val="10"/>
          <w:kern w:val="0"/>
          <w:sz w:val="32"/>
          <w:szCs w:val="32"/>
          <w:lang w:eastAsia="zh-CN"/>
        </w:rPr>
        <w:t>（一）组织业务</w:t>
      </w:r>
      <w:r>
        <w:rPr>
          <w:rFonts w:hint="eastAsia" w:ascii="仿宋_GB2312" w:hAnsi="仿宋_GB2312" w:eastAsia="仿宋_GB2312" w:cs="仿宋_GB2312"/>
          <w:snapToGrid w:val="0"/>
          <w:color w:val="auto"/>
          <w:spacing w:val="10"/>
          <w:kern w:val="0"/>
          <w:sz w:val="32"/>
          <w:szCs w:val="32"/>
          <w:lang w:eastAsia="en-US"/>
        </w:rPr>
        <w:t>培训。</w:t>
      </w:r>
      <w:r>
        <w:rPr>
          <w:rFonts w:hint="eastAsia" w:ascii="仿宋_GB2312" w:hAnsi="仿宋_GB2312" w:eastAsia="仿宋_GB2312" w:cs="仿宋_GB2312"/>
          <w:snapToGrid w:val="0"/>
          <w:color w:val="auto"/>
          <w:spacing w:val="10"/>
          <w:kern w:val="0"/>
          <w:sz w:val="32"/>
          <w:szCs w:val="32"/>
          <w:lang w:eastAsia="zh-CN"/>
        </w:rPr>
        <w:t>开展长护险</w:t>
      </w:r>
      <w:r>
        <w:rPr>
          <w:rFonts w:hint="eastAsia" w:ascii="仿宋_GB2312" w:hAnsi="仿宋_GB2312" w:eastAsia="仿宋_GB2312" w:cs="仿宋_GB2312"/>
          <w:snapToGrid w:val="0"/>
          <w:color w:val="auto"/>
          <w:spacing w:val="10"/>
          <w:kern w:val="0"/>
          <w:sz w:val="32"/>
          <w:szCs w:val="32"/>
          <w:lang w:eastAsia="en-US"/>
        </w:rPr>
        <w:t>政策和业务培训</w:t>
      </w:r>
      <w:r>
        <w:rPr>
          <w:rFonts w:hint="eastAsia" w:ascii="仿宋_GB2312" w:hAnsi="仿宋_GB2312" w:eastAsia="仿宋_GB2312" w:cs="仿宋_GB2312"/>
          <w:snapToGrid w:val="0"/>
          <w:color w:val="auto"/>
          <w:spacing w:val="10"/>
          <w:kern w:val="0"/>
          <w:sz w:val="32"/>
          <w:szCs w:val="32"/>
          <w:lang w:eastAsia="zh-CN"/>
        </w:rPr>
        <w:t>工作</w:t>
      </w:r>
      <w:r>
        <w:rPr>
          <w:rFonts w:hint="eastAsia" w:ascii="仿宋_GB2312" w:hAnsi="仿宋_GB2312" w:eastAsia="仿宋_GB2312" w:cs="仿宋_GB2312"/>
          <w:snapToGrid w:val="0"/>
          <w:color w:val="auto"/>
          <w:spacing w:val="10"/>
          <w:kern w:val="0"/>
          <w:sz w:val="32"/>
          <w:szCs w:val="32"/>
          <w:lang w:eastAsia="en-US"/>
        </w:rPr>
        <w:t>，</w:t>
      </w:r>
      <w:r>
        <w:rPr>
          <w:rFonts w:hint="eastAsia" w:ascii="仿宋_GB2312" w:hAnsi="仿宋_GB2312" w:eastAsia="仿宋_GB2312" w:cs="仿宋_GB2312"/>
          <w:snapToGrid w:val="0"/>
          <w:color w:val="auto"/>
          <w:spacing w:val="10"/>
          <w:kern w:val="0"/>
          <w:sz w:val="32"/>
          <w:szCs w:val="32"/>
          <w:lang w:eastAsia="zh-CN"/>
        </w:rPr>
        <w:t>负责人、经办人员、护理服务人员</w:t>
      </w:r>
      <w:r>
        <w:rPr>
          <w:rFonts w:hint="eastAsia" w:ascii="仿宋_GB2312" w:hAnsi="仿宋_GB2312" w:eastAsia="仿宋_GB2312" w:cs="仿宋_GB2312"/>
          <w:snapToGrid w:val="0"/>
          <w:color w:val="auto"/>
          <w:spacing w:val="10"/>
          <w:kern w:val="0"/>
          <w:sz w:val="32"/>
          <w:szCs w:val="32"/>
          <w:lang w:eastAsia="en-US"/>
        </w:rPr>
        <w:t>应熟悉</w:t>
      </w:r>
      <w:r>
        <w:rPr>
          <w:rFonts w:hint="eastAsia" w:ascii="仿宋_GB2312" w:hAnsi="仿宋_GB2312" w:eastAsia="仿宋_GB2312" w:cs="仿宋_GB2312"/>
          <w:snapToGrid w:val="0"/>
          <w:color w:val="auto"/>
          <w:spacing w:val="10"/>
          <w:kern w:val="0"/>
          <w:sz w:val="32"/>
          <w:szCs w:val="32"/>
          <w:lang w:eastAsia="zh-CN"/>
        </w:rPr>
        <w:t>长护险</w:t>
      </w:r>
      <w:r>
        <w:rPr>
          <w:rFonts w:hint="eastAsia" w:ascii="仿宋_GB2312" w:hAnsi="仿宋_GB2312" w:eastAsia="仿宋_GB2312" w:cs="仿宋_GB2312"/>
          <w:snapToGrid w:val="0"/>
          <w:color w:val="auto"/>
          <w:spacing w:val="10"/>
          <w:kern w:val="0"/>
          <w:sz w:val="32"/>
          <w:szCs w:val="32"/>
          <w:lang w:eastAsia="en-US"/>
        </w:rPr>
        <w:t>政策</w:t>
      </w:r>
      <w:r>
        <w:rPr>
          <w:rFonts w:hint="eastAsia" w:ascii="仿宋_GB2312" w:hAnsi="仿宋_GB2312" w:eastAsia="仿宋_GB2312" w:cs="仿宋_GB2312"/>
          <w:snapToGrid w:val="0"/>
          <w:color w:val="auto"/>
          <w:spacing w:val="10"/>
          <w:kern w:val="0"/>
          <w:sz w:val="32"/>
          <w:szCs w:val="32"/>
          <w:lang w:eastAsia="zh-CN"/>
        </w:rPr>
        <w:t>及相关法律</w:t>
      </w:r>
      <w:r>
        <w:rPr>
          <w:rFonts w:hint="eastAsia" w:ascii="仿宋_GB2312" w:hAnsi="仿宋_GB2312" w:eastAsia="仿宋_GB2312" w:cs="仿宋_GB2312"/>
          <w:snapToGrid w:val="0"/>
          <w:color w:val="auto"/>
          <w:spacing w:val="10"/>
          <w:kern w:val="0"/>
          <w:sz w:val="32"/>
          <w:szCs w:val="32"/>
          <w:lang w:eastAsia="en-US"/>
        </w:rPr>
        <w:t>法规。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80" w:firstLineChars="200"/>
        <w:jc w:val="both"/>
        <w:textAlignment w:val="baseline"/>
        <w:rPr>
          <w:rFonts w:hint="eastAsia" w:ascii="仿宋_GB2312" w:hAnsi="仿宋_GB2312" w:eastAsia="仿宋_GB2312" w:cs="仿宋_GB2312"/>
          <w:snapToGrid w:val="0"/>
          <w:color w:val="auto"/>
          <w:spacing w:val="10"/>
          <w:kern w:val="0"/>
          <w:sz w:val="32"/>
          <w:szCs w:val="32"/>
          <w:lang w:eastAsia="zh-CN"/>
        </w:rPr>
      </w:pPr>
      <w:r>
        <w:rPr>
          <w:rFonts w:hint="eastAsia" w:ascii="仿宋_GB2312" w:hAnsi="仿宋_GB2312" w:eastAsia="仿宋_GB2312" w:cs="仿宋_GB2312"/>
          <w:snapToGrid w:val="0"/>
          <w:color w:val="auto"/>
          <w:spacing w:val="10"/>
          <w:kern w:val="0"/>
          <w:sz w:val="32"/>
          <w:szCs w:val="32"/>
          <w:lang w:eastAsia="zh-CN"/>
        </w:rPr>
        <w:t>（二）</w:t>
      </w:r>
      <w:r>
        <w:rPr>
          <w:rFonts w:hint="eastAsia" w:ascii="仿宋_GB2312" w:hAnsi="仿宋_GB2312" w:eastAsia="仿宋_GB2312" w:cs="仿宋_GB2312"/>
          <w:snapToGrid w:val="0"/>
          <w:color w:val="auto"/>
          <w:spacing w:val="10"/>
          <w:kern w:val="0"/>
          <w:sz w:val="32"/>
          <w:szCs w:val="32"/>
          <w:lang w:eastAsia="en-US"/>
        </w:rPr>
        <w:t>信息系统验收。配备适应</w:t>
      </w:r>
      <w:r>
        <w:rPr>
          <w:rFonts w:hint="eastAsia" w:ascii="仿宋_GB2312" w:hAnsi="仿宋_GB2312" w:eastAsia="仿宋_GB2312" w:cs="仿宋_GB2312"/>
          <w:snapToGrid w:val="0"/>
          <w:color w:val="auto"/>
          <w:spacing w:val="10"/>
          <w:kern w:val="0"/>
          <w:sz w:val="32"/>
          <w:szCs w:val="32"/>
          <w:lang w:eastAsia="zh-CN"/>
        </w:rPr>
        <w:t>长护险</w:t>
      </w:r>
      <w:r>
        <w:rPr>
          <w:rFonts w:hint="eastAsia" w:ascii="仿宋_GB2312" w:hAnsi="仿宋_GB2312" w:eastAsia="仿宋_GB2312" w:cs="仿宋_GB2312"/>
          <w:snapToGrid w:val="0"/>
          <w:color w:val="auto"/>
          <w:spacing w:val="10"/>
          <w:kern w:val="0"/>
          <w:sz w:val="32"/>
          <w:szCs w:val="32"/>
          <w:lang w:eastAsia="en-US"/>
        </w:rPr>
        <w:t>结算、监管、服务等要求的信息系统，完成与</w:t>
      </w:r>
      <w:r>
        <w:rPr>
          <w:rFonts w:hint="eastAsia" w:ascii="仿宋_GB2312" w:hAnsi="仿宋_GB2312" w:eastAsia="仿宋_GB2312" w:cs="仿宋_GB2312"/>
          <w:snapToGrid w:val="0"/>
          <w:color w:val="auto"/>
          <w:spacing w:val="10"/>
          <w:kern w:val="0"/>
          <w:sz w:val="32"/>
          <w:szCs w:val="32"/>
          <w:lang w:eastAsia="zh-CN"/>
        </w:rPr>
        <w:t>长护险</w:t>
      </w:r>
      <w:r>
        <w:rPr>
          <w:rFonts w:hint="eastAsia" w:ascii="仿宋_GB2312" w:hAnsi="仿宋_GB2312" w:eastAsia="仿宋_GB2312" w:cs="仿宋_GB2312"/>
          <w:snapToGrid w:val="0"/>
          <w:color w:val="auto"/>
          <w:spacing w:val="10"/>
          <w:kern w:val="0"/>
          <w:sz w:val="32"/>
          <w:szCs w:val="32"/>
          <w:lang w:eastAsia="en-US"/>
        </w:rPr>
        <w:t>信息系统联调测试，并通过</w:t>
      </w:r>
      <w:r>
        <w:rPr>
          <w:rFonts w:hint="eastAsia" w:ascii="仿宋_GB2312" w:hAnsi="仿宋_GB2312" w:eastAsia="仿宋_GB2312" w:cs="仿宋_GB2312"/>
          <w:snapToGrid w:val="0"/>
          <w:color w:val="auto"/>
          <w:spacing w:val="10"/>
          <w:kern w:val="0"/>
          <w:sz w:val="32"/>
          <w:szCs w:val="32"/>
          <w:lang w:eastAsia="zh-CN"/>
        </w:rPr>
        <w:t>医保经办机构</w:t>
      </w:r>
      <w:r>
        <w:rPr>
          <w:rFonts w:hint="eastAsia" w:ascii="仿宋_GB2312" w:hAnsi="仿宋_GB2312" w:eastAsia="仿宋_GB2312" w:cs="仿宋_GB2312"/>
          <w:snapToGrid w:val="0"/>
          <w:color w:val="auto"/>
          <w:spacing w:val="10"/>
          <w:kern w:val="0"/>
          <w:sz w:val="32"/>
          <w:szCs w:val="32"/>
          <w:lang w:eastAsia="en-US"/>
        </w:rPr>
        <w:t>验收</w:t>
      </w:r>
      <w:r>
        <w:rPr>
          <w:rFonts w:hint="eastAsia" w:ascii="仿宋_GB2312" w:hAnsi="仿宋_GB2312" w:eastAsia="仿宋_GB2312" w:cs="仿宋_GB2312"/>
          <w:snapToGrid w:val="0"/>
          <w:color w:val="auto"/>
          <w:spacing w:val="10"/>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80" w:firstLineChars="200"/>
        <w:jc w:val="both"/>
        <w:textAlignment w:val="baseline"/>
        <w:rPr>
          <w:rFonts w:hint="eastAsia" w:ascii="仿宋_GB2312" w:hAnsi="仿宋_GB2312" w:eastAsia="仿宋_GB2312" w:cs="仿宋_GB2312"/>
          <w:snapToGrid w:val="0"/>
          <w:color w:val="auto"/>
          <w:spacing w:val="10"/>
          <w:kern w:val="0"/>
          <w:sz w:val="32"/>
          <w:szCs w:val="32"/>
          <w:lang w:eastAsia="en-US"/>
        </w:rPr>
      </w:pPr>
      <w:r>
        <w:rPr>
          <w:rFonts w:hint="eastAsia" w:ascii="仿宋_GB2312" w:hAnsi="仿宋_GB2312" w:eastAsia="仿宋_GB2312" w:cs="仿宋_GB2312"/>
          <w:snapToGrid w:val="0"/>
          <w:color w:val="auto"/>
          <w:spacing w:val="10"/>
          <w:kern w:val="0"/>
          <w:sz w:val="32"/>
          <w:szCs w:val="32"/>
          <w:lang w:eastAsia="zh-CN"/>
        </w:rPr>
        <w:t>（三）</w:t>
      </w:r>
      <w:r>
        <w:rPr>
          <w:rFonts w:hint="eastAsia" w:ascii="仿宋_GB2312" w:hAnsi="仿宋_GB2312" w:eastAsia="仿宋_GB2312" w:cs="仿宋_GB2312"/>
          <w:snapToGrid w:val="0"/>
          <w:color w:val="auto"/>
          <w:spacing w:val="10"/>
          <w:kern w:val="0"/>
          <w:sz w:val="32"/>
          <w:szCs w:val="32"/>
          <w:lang w:eastAsia="en-US"/>
        </w:rPr>
        <w:t>约定协议内容。定点护理协议应明确双方的责任、</w:t>
      </w:r>
      <w:r>
        <w:rPr>
          <w:rFonts w:hint="eastAsia" w:ascii="仿宋_GB2312" w:hAnsi="仿宋_GB2312" w:eastAsia="仿宋_GB2312" w:cs="仿宋_GB2312"/>
          <w:snapToGrid w:val="0"/>
          <w:color w:val="auto"/>
          <w:spacing w:val="10"/>
          <w:kern w:val="0"/>
          <w:sz w:val="32"/>
          <w:szCs w:val="32"/>
          <w:lang w:eastAsia="zh-CN"/>
        </w:rPr>
        <w:t>权利</w:t>
      </w:r>
      <w:r>
        <w:rPr>
          <w:rFonts w:hint="eastAsia" w:ascii="仿宋_GB2312" w:hAnsi="仿宋_GB2312" w:eastAsia="仿宋_GB2312" w:cs="仿宋_GB2312"/>
          <w:snapToGrid w:val="0"/>
          <w:color w:val="auto"/>
          <w:spacing w:val="10"/>
          <w:kern w:val="0"/>
          <w:sz w:val="32"/>
          <w:szCs w:val="32"/>
          <w:lang w:eastAsia="en-US"/>
        </w:rPr>
        <w:t>和义务，具体</w:t>
      </w:r>
      <w:r>
        <w:rPr>
          <w:rFonts w:hint="eastAsia" w:ascii="仿宋_GB2312" w:hAnsi="仿宋_GB2312" w:eastAsia="仿宋_GB2312" w:cs="仿宋_GB2312"/>
          <w:snapToGrid w:val="0"/>
          <w:color w:val="auto"/>
          <w:spacing w:val="10"/>
          <w:kern w:val="0"/>
          <w:sz w:val="32"/>
          <w:szCs w:val="32"/>
          <w:lang w:eastAsia="zh-CN"/>
        </w:rPr>
        <w:t>内容</w:t>
      </w:r>
      <w:r>
        <w:rPr>
          <w:rFonts w:hint="eastAsia" w:ascii="仿宋_GB2312" w:hAnsi="仿宋_GB2312" w:eastAsia="仿宋_GB2312" w:cs="仿宋_GB2312"/>
          <w:snapToGrid w:val="0"/>
          <w:color w:val="auto"/>
          <w:spacing w:val="10"/>
          <w:kern w:val="0"/>
          <w:sz w:val="32"/>
          <w:szCs w:val="32"/>
          <w:lang w:eastAsia="en-US"/>
        </w:rPr>
        <w:t>由</w:t>
      </w:r>
      <w:r>
        <w:rPr>
          <w:rFonts w:hint="eastAsia" w:ascii="仿宋_GB2312" w:hAnsi="仿宋_GB2312" w:eastAsia="仿宋_GB2312" w:cs="仿宋_GB2312"/>
          <w:snapToGrid w:val="0"/>
          <w:color w:val="auto"/>
          <w:spacing w:val="10"/>
          <w:kern w:val="0"/>
          <w:sz w:val="32"/>
          <w:szCs w:val="32"/>
          <w:lang w:eastAsia="zh-CN"/>
        </w:rPr>
        <w:t>市级医保</w:t>
      </w:r>
      <w:r>
        <w:rPr>
          <w:rFonts w:hint="eastAsia" w:ascii="仿宋_GB2312" w:hAnsi="仿宋_GB2312" w:eastAsia="仿宋_GB2312" w:cs="仿宋_GB2312"/>
          <w:snapToGrid w:val="0"/>
          <w:color w:val="auto"/>
          <w:spacing w:val="10"/>
          <w:kern w:val="0"/>
          <w:sz w:val="32"/>
          <w:szCs w:val="32"/>
          <w:lang w:eastAsia="en-US"/>
        </w:rPr>
        <w:t>经办机构根据长护险政策和监管需要</w:t>
      </w:r>
      <w:r>
        <w:rPr>
          <w:rFonts w:hint="eastAsia" w:ascii="仿宋_GB2312" w:hAnsi="仿宋_GB2312" w:eastAsia="仿宋_GB2312" w:cs="仿宋_GB2312"/>
          <w:snapToGrid w:val="0"/>
          <w:color w:val="auto"/>
          <w:spacing w:val="10"/>
          <w:kern w:val="0"/>
          <w:sz w:val="32"/>
          <w:szCs w:val="32"/>
          <w:lang w:eastAsia="zh-CN"/>
        </w:rPr>
        <w:t>确定和</w:t>
      </w:r>
      <w:r>
        <w:rPr>
          <w:rFonts w:hint="eastAsia" w:ascii="仿宋_GB2312" w:hAnsi="仿宋_GB2312" w:eastAsia="仿宋_GB2312" w:cs="仿宋_GB2312"/>
          <w:snapToGrid w:val="0"/>
          <w:color w:val="auto"/>
          <w:spacing w:val="10"/>
          <w:kern w:val="0"/>
          <w:sz w:val="32"/>
          <w:szCs w:val="32"/>
          <w:lang w:eastAsia="en-US"/>
        </w:rPr>
        <w:t>调整。签订定点护理协议前，</w:t>
      </w:r>
      <w:r>
        <w:rPr>
          <w:rFonts w:hint="eastAsia" w:ascii="仿宋_GB2312" w:hAnsi="仿宋_GB2312" w:eastAsia="仿宋_GB2312" w:cs="仿宋_GB2312"/>
          <w:snapToGrid w:val="0"/>
          <w:color w:val="auto"/>
          <w:spacing w:val="10"/>
          <w:kern w:val="0"/>
          <w:sz w:val="32"/>
          <w:szCs w:val="32"/>
          <w:lang w:eastAsia="zh-CN"/>
        </w:rPr>
        <w:t>医保</w:t>
      </w:r>
      <w:r>
        <w:rPr>
          <w:rFonts w:hint="eastAsia" w:ascii="仿宋_GB2312" w:hAnsi="仿宋_GB2312" w:eastAsia="仿宋_GB2312" w:cs="仿宋_GB2312"/>
          <w:snapToGrid w:val="0"/>
          <w:color w:val="auto"/>
          <w:spacing w:val="10"/>
          <w:kern w:val="0"/>
          <w:sz w:val="32"/>
          <w:szCs w:val="32"/>
          <w:lang w:eastAsia="en-US"/>
        </w:rPr>
        <w:t>经办机构</w:t>
      </w:r>
      <w:r>
        <w:rPr>
          <w:rFonts w:hint="eastAsia" w:ascii="仿宋_GB2312" w:hAnsi="仿宋_GB2312" w:eastAsia="仿宋_GB2312" w:cs="仿宋_GB2312"/>
          <w:snapToGrid w:val="0"/>
          <w:color w:val="auto"/>
          <w:spacing w:val="10"/>
          <w:kern w:val="0"/>
          <w:sz w:val="32"/>
          <w:szCs w:val="32"/>
          <w:lang w:eastAsia="zh-CN"/>
        </w:rPr>
        <w:t>应</w:t>
      </w:r>
      <w:r>
        <w:rPr>
          <w:rFonts w:hint="eastAsia" w:ascii="仿宋_GB2312" w:hAnsi="仿宋_GB2312" w:eastAsia="仿宋_GB2312" w:cs="仿宋_GB2312"/>
          <w:snapToGrid w:val="0"/>
          <w:color w:val="auto"/>
          <w:spacing w:val="10"/>
          <w:kern w:val="0"/>
          <w:sz w:val="32"/>
          <w:szCs w:val="32"/>
          <w:lang w:eastAsia="en-US"/>
        </w:rPr>
        <w:t>将协议内容书面告知</w:t>
      </w:r>
      <w:r>
        <w:rPr>
          <w:rFonts w:hint="eastAsia" w:ascii="仿宋_GB2312" w:hAnsi="仿宋_GB2312" w:eastAsia="仿宋_GB2312" w:cs="仿宋_GB2312"/>
          <w:snapToGrid w:val="0"/>
          <w:color w:val="auto"/>
          <w:spacing w:val="10"/>
          <w:kern w:val="0"/>
          <w:sz w:val="32"/>
          <w:szCs w:val="32"/>
          <w:lang w:eastAsia="zh-CN"/>
        </w:rPr>
        <w:t>拟</w:t>
      </w:r>
      <w:r>
        <w:rPr>
          <w:rFonts w:hint="eastAsia" w:ascii="仿宋_GB2312" w:hAnsi="仿宋_GB2312" w:eastAsia="仿宋_GB2312" w:cs="仿宋_GB2312"/>
          <w:snapToGrid w:val="0"/>
          <w:color w:val="auto"/>
          <w:spacing w:val="10"/>
          <w:kern w:val="0"/>
          <w:sz w:val="32"/>
          <w:szCs w:val="32"/>
          <w:lang w:eastAsia="en-US"/>
        </w:rPr>
        <w:t>定点护理机构，双方就协议内容达成一致的，方可签订协议。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80" w:firstLineChars="200"/>
        <w:jc w:val="both"/>
        <w:textAlignment w:val="baseline"/>
        <w:rPr>
          <w:rFonts w:hint="eastAsia" w:ascii="仿宋_GB2312" w:hAnsi="仿宋_GB2312" w:eastAsia="仿宋_GB2312" w:cs="仿宋_GB2312"/>
          <w:snapToGrid w:val="0"/>
          <w:color w:val="auto"/>
          <w:spacing w:val="10"/>
          <w:kern w:val="0"/>
          <w:sz w:val="32"/>
          <w:szCs w:val="32"/>
          <w:lang w:eastAsia="en-US"/>
        </w:rPr>
      </w:pPr>
      <w:r>
        <w:rPr>
          <w:rFonts w:hint="eastAsia" w:ascii="仿宋_GB2312" w:hAnsi="仿宋_GB2312" w:eastAsia="仿宋_GB2312" w:cs="仿宋_GB2312"/>
          <w:snapToGrid w:val="0"/>
          <w:color w:val="auto"/>
          <w:spacing w:val="10"/>
          <w:kern w:val="0"/>
          <w:sz w:val="32"/>
          <w:szCs w:val="32"/>
          <w:lang w:eastAsia="en-US"/>
        </w:rPr>
        <w:t>签约前准备工作应在公告之日起</w:t>
      </w:r>
      <w:r>
        <w:rPr>
          <w:rFonts w:hint="eastAsia" w:ascii="仿宋_GB2312" w:hAnsi="仿宋_GB2312" w:eastAsia="仿宋_GB2312" w:cs="仿宋_GB2312"/>
          <w:snapToGrid w:val="0"/>
          <w:color w:val="auto"/>
          <w:spacing w:val="10"/>
          <w:kern w:val="0"/>
          <w:sz w:val="32"/>
          <w:szCs w:val="32"/>
          <w:lang w:val="en-US" w:eastAsia="zh-CN"/>
        </w:rPr>
        <w:t>1</w:t>
      </w:r>
      <w:r>
        <w:rPr>
          <w:rFonts w:hint="eastAsia" w:ascii="仿宋_GB2312" w:hAnsi="仿宋_GB2312" w:eastAsia="仿宋_GB2312" w:cs="仿宋_GB2312"/>
          <w:snapToGrid w:val="0"/>
          <w:color w:val="auto"/>
          <w:spacing w:val="10"/>
          <w:kern w:val="0"/>
          <w:sz w:val="32"/>
          <w:szCs w:val="32"/>
          <w:lang w:eastAsia="en-US"/>
        </w:rPr>
        <w:t>个月内完成。</w:t>
      </w:r>
      <w:r>
        <w:rPr>
          <w:rFonts w:hint="eastAsia" w:ascii="仿宋_GB2312" w:hAnsi="仿宋_GB2312" w:eastAsia="仿宋_GB2312" w:cs="仿宋_GB2312"/>
          <w:snapToGrid w:val="0"/>
          <w:color w:val="auto"/>
          <w:spacing w:val="10"/>
          <w:kern w:val="0"/>
          <w:sz w:val="32"/>
          <w:szCs w:val="32"/>
          <w:lang w:eastAsia="zh-CN"/>
        </w:rPr>
        <w:t>拟</w:t>
      </w:r>
      <w:r>
        <w:rPr>
          <w:rFonts w:hint="eastAsia" w:ascii="仿宋_GB2312" w:hAnsi="仿宋_GB2312" w:eastAsia="仿宋_GB2312" w:cs="仿宋_GB2312"/>
          <w:snapToGrid w:val="0"/>
          <w:color w:val="auto"/>
          <w:spacing w:val="10"/>
          <w:kern w:val="0"/>
          <w:sz w:val="32"/>
          <w:szCs w:val="32"/>
          <w:lang w:eastAsia="en-US"/>
        </w:rPr>
        <w:t>定点护理机构因自身原因未在规定时间内按要求完成签约前准备工作的，该机构本次申请无效，</w:t>
      </w:r>
      <w:r>
        <w:rPr>
          <w:rFonts w:hint="eastAsia" w:ascii="仿宋_GB2312" w:hAnsi="仿宋_GB2312" w:eastAsia="仿宋_GB2312" w:cs="仿宋_GB2312"/>
          <w:snapToGrid w:val="0"/>
          <w:color w:val="auto"/>
          <w:spacing w:val="10"/>
          <w:kern w:val="0"/>
          <w:sz w:val="32"/>
          <w:szCs w:val="32"/>
          <w:lang w:eastAsia="zh-CN"/>
        </w:rPr>
        <w:t>医保</w:t>
      </w:r>
      <w:r>
        <w:rPr>
          <w:rFonts w:hint="eastAsia" w:ascii="仿宋_GB2312" w:hAnsi="仿宋_GB2312" w:eastAsia="仿宋_GB2312" w:cs="仿宋_GB2312"/>
          <w:snapToGrid w:val="0"/>
          <w:color w:val="auto"/>
          <w:spacing w:val="10"/>
          <w:kern w:val="0"/>
          <w:sz w:val="32"/>
          <w:szCs w:val="32"/>
          <w:lang w:eastAsia="en-US"/>
        </w:rPr>
        <w:t>经办机构不得与该机构签订协议。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82" w:firstLineChars="200"/>
        <w:jc w:val="both"/>
        <w:textAlignment w:val="baseline"/>
        <w:rPr>
          <w:rFonts w:hint="eastAsia" w:ascii="仿宋_GB2312" w:hAnsi="仿宋_GB2312" w:eastAsia="仿宋_GB2312" w:cs="仿宋_GB2312"/>
          <w:snapToGrid w:val="0"/>
          <w:color w:val="auto"/>
          <w:spacing w:val="10"/>
          <w:kern w:val="0"/>
          <w:sz w:val="32"/>
          <w:szCs w:val="32"/>
          <w:lang w:eastAsia="en-US"/>
        </w:rPr>
      </w:pPr>
      <w:r>
        <w:rPr>
          <w:rFonts w:hint="eastAsia" w:ascii="仿宋_GB2312" w:hAnsi="仿宋_GB2312" w:eastAsia="仿宋_GB2312" w:cs="仿宋_GB2312"/>
          <w:b/>
          <w:bCs/>
          <w:snapToGrid w:val="0"/>
          <w:color w:val="auto"/>
          <w:spacing w:val="10"/>
          <w:kern w:val="0"/>
          <w:sz w:val="32"/>
          <w:szCs w:val="32"/>
          <w:lang w:eastAsia="en-US"/>
        </w:rPr>
        <w:t>第十</w:t>
      </w:r>
      <w:r>
        <w:rPr>
          <w:rFonts w:hint="eastAsia" w:ascii="仿宋_GB2312" w:hAnsi="仿宋_GB2312" w:eastAsia="仿宋_GB2312" w:cs="仿宋_GB2312"/>
          <w:b/>
          <w:bCs/>
          <w:snapToGrid w:val="0"/>
          <w:color w:val="auto"/>
          <w:spacing w:val="10"/>
          <w:kern w:val="0"/>
          <w:sz w:val="32"/>
          <w:szCs w:val="32"/>
          <w:lang w:eastAsia="zh-CN"/>
        </w:rPr>
        <w:t>四</w:t>
      </w:r>
      <w:r>
        <w:rPr>
          <w:rFonts w:hint="eastAsia" w:ascii="仿宋_GB2312" w:hAnsi="仿宋_GB2312" w:eastAsia="仿宋_GB2312" w:cs="仿宋_GB2312"/>
          <w:b/>
          <w:bCs/>
          <w:snapToGrid w:val="0"/>
          <w:color w:val="auto"/>
          <w:spacing w:val="10"/>
          <w:kern w:val="0"/>
          <w:sz w:val="32"/>
          <w:szCs w:val="32"/>
          <w:lang w:eastAsia="en-US"/>
        </w:rPr>
        <w:t xml:space="preserve">条 </w:t>
      </w:r>
      <w:r>
        <w:rPr>
          <w:rFonts w:hint="eastAsia" w:ascii="仿宋_GB2312" w:hAnsi="仿宋_GB2312" w:eastAsia="仿宋_GB2312" w:cs="仿宋_GB2312"/>
          <w:snapToGrid w:val="0"/>
          <w:color w:val="auto"/>
          <w:spacing w:val="10"/>
          <w:kern w:val="0"/>
          <w:sz w:val="32"/>
          <w:szCs w:val="32"/>
          <w:lang w:eastAsia="en-US"/>
        </w:rPr>
        <w:t xml:space="preserve"> </w:t>
      </w:r>
      <w:r>
        <w:rPr>
          <w:rFonts w:hint="eastAsia" w:ascii="仿宋_GB2312" w:hAnsi="仿宋_GB2312" w:eastAsia="仿宋_GB2312" w:cs="仿宋_GB2312"/>
          <w:snapToGrid w:val="0"/>
          <w:color w:val="auto"/>
          <w:spacing w:val="10"/>
          <w:kern w:val="0"/>
          <w:sz w:val="32"/>
          <w:szCs w:val="32"/>
          <w:lang w:eastAsia="zh-CN"/>
        </w:rPr>
        <w:t>市级</w:t>
      </w:r>
      <w:r>
        <w:rPr>
          <w:rFonts w:hint="eastAsia" w:ascii="仿宋_GB2312" w:hAnsi="仿宋_GB2312" w:eastAsia="仿宋_GB2312" w:cs="仿宋_GB2312"/>
          <w:snapToGrid w:val="0"/>
          <w:color w:val="auto"/>
          <w:spacing w:val="10"/>
          <w:kern w:val="0"/>
          <w:sz w:val="32"/>
          <w:szCs w:val="32"/>
          <w:lang w:val="en-US" w:eastAsia="zh-CN"/>
        </w:rPr>
        <w:t>医保</w:t>
      </w:r>
      <w:r>
        <w:rPr>
          <w:rFonts w:hint="eastAsia" w:ascii="仿宋_GB2312" w:hAnsi="仿宋_GB2312" w:eastAsia="仿宋_GB2312" w:cs="仿宋_GB2312"/>
          <w:snapToGrid w:val="0"/>
          <w:color w:val="auto"/>
          <w:spacing w:val="10"/>
          <w:kern w:val="0"/>
          <w:sz w:val="32"/>
          <w:szCs w:val="32"/>
          <w:lang w:eastAsia="en-US"/>
        </w:rPr>
        <w:t>经办机构应将</w:t>
      </w:r>
      <w:r>
        <w:rPr>
          <w:rFonts w:hint="default" w:ascii="仿宋_GB2312" w:hAnsi="仿宋_GB2312" w:eastAsia="仿宋_GB2312" w:cs="仿宋_GB2312"/>
          <w:snapToGrid w:val="0"/>
          <w:color w:val="auto"/>
          <w:spacing w:val="10"/>
          <w:kern w:val="0"/>
          <w:sz w:val="32"/>
          <w:szCs w:val="32"/>
          <w:lang w:val="en" w:eastAsia="en-US"/>
        </w:rPr>
        <w:t>定点护理机构</w:t>
      </w:r>
      <w:r>
        <w:rPr>
          <w:rFonts w:hint="eastAsia" w:ascii="仿宋_GB2312" w:hAnsi="仿宋_GB2312" w:eastAsia="仿宋_GB2312" w:cs="仿宋_GB2312"/>
          <w:snapToGrid w:val="0"/>
          <w:color w:val="auto"/>
          <w:spacing w:val="10"/>
          <w:kern w:val="0"/>
          <w:sz w:val="32"/>
          <w:szCs w:val="32"/>
          <w:lang w:eastAsia="en-US"/>
        </w:rPr>
        <w:t>名单向社会公布，并报</w:t>
      </w:r>
      <w:r>
        <w:rPr>
          <w:rFonts w:hint="eastAsia" w:ascii="仿宋_GB2312" w:hAnsi="仿宋_GB2312" w:eastAsia="仿宋_GB2312" w:cs="仿宋_GB2312"/>
          <w:snapToGrid w:val="0"/>
          <w:color w:val="auto"/>
          <w:spacing w:val="10"/>
          <w:kern w:val="0"/>
          <w:sz w:val="32"/>
          <w:szCs w:val="32"/>
          <w:lang w:eastAsia="zh-CN"/>
        </w:rPr>
        <w:t>市级医保</w:t>
      </w:r>
      <w:r>
        <w:rPr>
          <w:rFonts w:hint="eastAsia" w:ascii="仿宋_GB2312" w:hAnsi="仿宋_GB2312" w:eastAsia="仿宋_GB2312" w:cs="仿宋_GB2312"/>
          <w:snapToGrid w:val="0"/>
          <w:color w:val="auto"/>
          <w:spacing w:val="10"/>
          <w:kern w:val="0"/>
          <w:sz w:val="32"/>
          <w:szCs w:val="32"/>
          <w:lang w:eastAsia="en-US"/>
        </w:rPr>
        <w:t>行政部门备案。</w:t>
      </w:r>
    </w:p>
    <w:p>
      <w:pPr>
        <w:keepNext w:val="0"/>
        <w:keepLines w:val="0"/>
        <w:pageBreakBefore w:val="0"/>
        <w:widowControl w:val="0"/>
        <w:kinsoku/>
        <w:wordWrap/>
        <w:overflowPunct/>
        <w:topLinePunct w:val="0"/>
        <w:autoSpaceDE/>
        <w:autoSpaceDN/>
        <w:bidi w:val="0"/>
        <w:adjustRightInd/>
        <w:snapToGrid/>
        <w:spacing w:line="600" w:lineRule="exact"/>
        <w:ind w:right="0"/>
        <w:jc w:val="center"/>
        <w:textAlignment w:val="baseline"/>
        <w:rPr>
          <w:rFonts w:hint="default" w:ascii="黑体" w:hAnsi="黑体" w:eastAsia="黑体" w:cs="黑体"/>
          <w:b w:val="0"/>
          <w:bCs w:val="0"/>
          <w:snapToGrid w:val="0"/>
          <w:color w:val="auto"/>
          <w:spacing w:val="10"/>
          <w:kern w:val="0"/>
          <w:sz w:val="32"/>
          <w:szCs w:val="32"/>
          <w:lang w:val="en-US" w:eastAsia="zh-CN"/>
        </w:rPr>
      </w:pPr>
      <w:r>
        <w:rPr>
          <w:rFonts w:hint="eastAsia" w:ascii="黑体" w:hAnsi="黑体" w:eastAsia="黑体" w:cs="黑体"/>
          <w:b w:val="0"/>
          <w:bCs w:val="0"/>
          <w:snapToGrid w:val="0"/>
          <w:color w:val="auto"/>
          <w:spacing w:val="10"/>
          <w:kern w:val="0"/>
          <w:sz w:val="32"/>
          <w:szCs w:val="32"/>
          <w:lang w:eastAsia="en-US"/>
        </w:rPr>
        <w:t>第四章  协议履行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82" w:firstLineChars="200"/>
        <w:jc w:val="both"/>
        <w:textAlignment w:val="baseline"/>
        <w:rPr>
          <w:rFonts w:hint="eastAsia" w:ascii="仿宋_GB2312" w:hAnsi="仿宋_GB2312" w:eastAsia="仿宋_GB2312" w:cs="仿宋_GB2312"/>
          <w:snapToGrid w:val="0"/>
          <w:color w:val="auto"/>
          <w:spacing w:val="10"/>
          <w:kern w:val="0"/>
          <w:sz w:val="32"/>
          <w:szCs w:val="32"/>
          <w:lang w:eastAsia="en-US"/>
        </w:rPr>
      </w:pPr>
      <w:r>
        <w:rPr>
          <w:rFonts w:hint="eastAsia" w:ascii="仿宋_GB2312" w:hAnsi="仿宋_GB2312" w:eastAsia="仿宋_GB2312" w:cs="仿宋_GB2312"/>
          <w:b/>
          <w:bCs/>
          <w:snapToGrid w:val="0"/>
          <w:color w:val="auto"/>
          <w:spacing w:val="10"/>
          <w:kern w:val="0"/>
          <w:sz w:val="32"/>
          <w:szCs w:val="32"/>
          <w:lang w:eastAsia="en-US"/>
        </w:rPr>
        <w:t>第十</w:t>
      </w:r>
      <w:r>
        <w:rPr>
          <w:rFonts w:hint="eastAsia" w:ascii="仿宋_GB2312" w:hAnsi="仿宋_GB2312" w:eastAsia="仿宋_GB2312" w:cs="仿宋_GB2312"/>
          <w:b/>
          <w:bCs/>
          <w:snapToGrid w:val="0"/>
          <w:color w:val="auto"/>
          <w:spacing w:val="10"/>
          <w:kern w:val="0"/>
          <w:sz w:val="32"/>
          <w:szCs w:val="32"/>
          <w:lang w:eastAsia="zh-CN"/>
        </w:rPr>
        <w:t>五</w:t>
      </w:r>
      <w:r>
        <w:rPr>
          <w:rFonts w:hint="eastAsia" w:ascii="仿宋_GB2312" w:hAnsi="仿宋_GB2312" w:eastAsia="仿宋_GB2312" w:cs="仿宋_GB2312"/>
          <w:b/>
          <w:bCs/>
          <w:snapToGrid w:val="0"/>
          <w:color w:val="auto"/>
          <w:spacing w:val="10"/>
          <w:kern w:val="0"/>
          <w:sz w:val="32"/>
          <w:szCs w:val="32"/>
          <w:lang w:eastAsia="en-US"/>
        </w:rPr>
        <w:t>条</w:t>
      </w:r>
      <w:r>
        <w:rPr>
          <w:rFonts w:hint="eastAsia" w:ascii="仿宋_GB2312" w:hAnsi="仿宋_GB2312" w:eastAsia="仿宋_GB2312" w:cs="仿宋_GB2312"/>
          <w:snapToGrid w:val="0"/>
          <w:color w:val="auto"/>
          <w:spacing w:val="10"/>
          <w:kern w:val="0"/>
          <w:sz w:val="32"/>
          <w:szCs w:val="32"/>
          <w:lang w:eastAsia="en-US"/>
        </w:rPr>
        <w:t xml:space="preserve">  定点护理机构应认真履行服务协议，健全各项管理制度，规范护理服务行为，加强对长护险政策的学习和宣传。</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82" w:firstLineChars="200"/>
        <w:jc w:val="both"/>
        <w:textAlignment w:val="baseline"/>
        <w:rPr>
          <w:rFonts w:hint="eastAsia" w:ascii="仿宋_GB2312" w:hAnsi="仿宋_GB2312" w:eastAsia="仿宋_GB2312" w:cs="仿宋_GB2312"/>
          <w:snapToGrid w:val="0"/>
          <w:color w:val="auto"/>
          <w:spacing w:val="10"/>
          <w:kern w:val="0"/>
          <w:sz w:val="32"/>
          <w:szCs w:val="32"/>
          <w:lang w:eastAsia="en-US"/>
        </w:rPr>
      </w:pPr>
      <w:r>
        <w:rPr>
          <w:rFonts w:hint="eastAsia" w:ascii="仿宋_GB2312" w:hAnsi="仿宋_GB2312" w:eastAsia="仿宋_GB2312" w:cs="仿宋_GB2312"/>
          <w:b/>
          <w:bCs/>
          <w:snapToGrid w:val="0"/>
          <w:color w:val="auto"/>
          <w:spacing w:val="10"/>
          <w:kern w:val="0"/>
          <w:sz w:val="32"/>
          <w:szCs w:val="32"/>
          <w:lang w:eastAsia="en-US"/>
        </w:rPr>
        <w:t>第十</w:t>
      </w:r>
      <w:r>
        <w:rPr>
          <w:rFonts w:hint="eastAsia" w:ascii="仿宋_GB2312" w:hAnsi="仿宋_GB2312" w:eastAsia="仿宋_GB2312" w:cs="仿宋_GB2312"/>
          <w:b/>
          <w:bCs/>
          <w:snapToGrid w:val="0"/>
          <w:color w:val="auto"/>
          <w:spacing w:val="10"/>
          <w:kern w:val="0"/>
          <w:sz w:val="32"/>
          <w:szCs w:val="32"/>
          <w:lang w:eastAsia="zh-CN"/>
        </w:rPr>
        <w:t>六</w:t>
      </w:r>
      <w:r>
        <w:rPr>
          <w:rFonts w:hint="eastAsia" w:ascii="仿宋_GB2312" w:hAnsi="仿宋_GB2312" w:eastAsia="仿宋_GB2312" w:cs="仿宋_GB2312"/>
          <w:b/>
          <w:bCs/>
          <w:snapToGrid w:val="0"/>
          <w:color w:val="auto"/>
          <w:spacing w:val="10"/>
          <w:kern w:val="0"/>
          <w:sz w:val="32"/>
          <w:szCs w:val="32"/>
          <w:lang w:eastAsia="en-US"/>
        </w:rPr>
        <w:t>条</w:t>
      </w:r>
      <w:r>
        <w:rPr>
          <w:rFonts w:hint="eastAsia" w:ascii="仿宋_GB2312" w:hAnsi="仿宋_GB2312" w:eastAsia="仿宋_GB2312" w:cs="仿宋_GB2312"/>
          <w:snapToGrid w:val="0"/>
          <w:color w:val="auto"/>
          <w:spacing w:val="10"/>
          <w:kern w:val="0"/>
          <w:sz w:val="32"/>
          <w:szCs w:val="32"/>
          <w:lang w:eastAsia="en-US"/>
        </w:rPr>
        <w:t xml:space="preserve">  定点护理机构应根据定点护理协议要求严格执行长护险有关规定，不得将长护险基金不予支付的费用纳入结算范围，不得因纳入定点护理机构范围而提高护理服务收费标准，加重参保人员负担。</w:t>
      </w:r>
    </w:p>
    <w:p>
      <w:pPr>
        <w:pStyle w:val="2"/>
        <w:keepNext w:val="0"/>
        <w:keepLines w:val="0"/>
        <w:pageBreakBefore w:val="0"/>
        <w:widowControl w:val="0"/>
        <w:kinsoku/>
        <w:wordWrap/>
        <w:overflowPunct/>
        <w:topLinePunct w:val="0"/>
        <w:autoSpaceDE/>
        <w:autoSpaceDN/>
        <w:bidi w:val="0"/>
        <w:adjustRightInd/>
        <w:snapToGrid/>
        <w:spacing w:line="600" w:lineRule="exact"/>
        <w:ind w:right="0"/>
        <w:jc w:val="both"/>
        <w:textAlignment w:val="auto"/>
        <w:rPr>
          <w:rFonts w:hint="eastAsia" w:ascii="仿宋_GB2312" w:hAnsi="仿宋_GB2312" w:eastAsia="仿宋_GB2312" w:cs="仿宋_GB2312"/>
          <w:snapToGrid w:val="0"/>
          <w:color w:val="auto"/>
          <w:spacing w:val="10"/>
          <w:kern w:val="0"/>
          <w:sz w:val="32"/>
          <w:szCs w:val="32"/>
          <w:lang w:eastAsia="en-US"/>
        </w:rPr>
      </w:pPr>
      <w:r>
        <w:rPr>
          <w:rFonts w:hint="eastAsia" w:ascii="仿宋_GB2312" w:hAnsi="仿宋_GB2312" w:eastAsia="仿宋_GB2312" w:cs="仿宋_GB2312"/>
          <w:b/>
          <w:bCs/>
          <w:snapToGrid w:val="0"/>
          <w:color w:val="auto"/>
          <w:spacing w:val="10"/>
          <w:kern w:val="0"/>
          <w:sz w:val="32"/>
          <w:szCs w:val="32"/>
          <w:lang w:eastAsia="en-US"/>
        </w:rPr>
        <w:t>第十</w:t>
      </w:r>
      <w:r>
        <w:rPr>
          <w:rFonts w:hint="eastAsia" w:hAnsi="仿宋_GB2312" w:cs="仿宋_GB2312"/>
          <w:b/>
          <w:bCs/>
          <w:snapToGrid w:val="0"/>
          <w:color w:val="auto"/>
          <w:spacing w:val="10"/>
          <w:kern w:val="0"/>
          <w:sz w:val="32"/>
          <w:szCs w:val="32"/>
          <w:lang w:val="en-US" w:eastAsia="zh-CN"/>
        </w:rPr>
        <w:t>七</w:t>
      </w:r>
      <w:r>
        <w:rPr>
          <w:rFonts w:hint="eastAsia" w:ascii="仿宋_GB2312" w:hAnsi="仿宋_GB2312" w:eastAsia="仿宋_GB2312" w:cs="仿宋_GB2312"/>
          <w:b/>
          <w:bCs/>
          <w:snapToGrid w:val="0"/>
          <w:color w:val="auto"/>
          <w:spacing w:val="10"/>
          <w:kern w:val="0"/>
          <w:sz w:val="32"/>
          <w:szCs w:val="32"/>
          <w:lang w:eastAsia="en-US"/>
        </w:rPr>
        <w:t>条</w:t>
      </w:r>
      <w:r>
        <w:rPr>
          <w:rFonts w:hint="eastAsia" w:ascii="仿宋_GB2312" w:hAnsi="仿宋_GB2312" w:eastAsia="仿宋_GB2312" w:cs="仿宋_GB2312"/>
          <w:snapToGrid w:val="0"/>
          <w:color w:val="auto"/>
          <w:spacing w:val="10"/>
          <w:kern w:val="0"/>
          <w:sz w:val="32"/>
          <w:szCs w:val="32"/>
          <w:lang w:eastAsia="en-US"/>
        </w:rPr>
        <w:t xml:space="preserve">  </w:t>
      </w:r>
      <w:r>
        <w:rPr>
          <w:rFonts w:hint="eastAsia" w:ascii="仿宋_GB2312" w:hAnsi="仿宋_GB2312" w:eastAsia="仿宋_GB2312" w:cs="仿宋_GB2312"/>
          <w:snapToGrid w:val="0"/>
          <w:color w:val="auto"/>
          <w:spacing w:val="10"/>
          <w:kern w:val="0"/>
          <w:sz w:val="32"/>
          <w:szCs w:val="32"/>
          <w:lang w:eastAsia="zh-CN"/>
        </w:rPr>
        <w:t>医保</w:t>
      </w:r>
      <w:r>
        <w:rPr>
          <w:rFonts w:hint="eastAsia" w:ascii="仿宋_GB2312" w:hAnsi="仿宋_GB2312" w:eastAsia="仿宋_GB2312" w:cs="仿宋_GB2312"/>
          <w:snapToGrid w:val="0"/>
          <w:color w:val="auto"/>
          <w:spacing w:val="10"/>
          <w:kern w:val="0"/>
          <w:sz w:val="32"/>
          <w:szCs w:val="32"/>
          <w:lang w:eastAsia="en-US"/>
        </w:rPr>
        <w:t>经办机构应对</w:t>
      </w:r>
      <w:r>
        <w:rPr>
          <w:rFonts w:hint="eastAsia" w:ascii="仿宋_GB2312" w:hAnsi="仿宋_GB2312" w:eastAsia="仿宋_GB2312" w:cs="仿宋_GB2312"/>
          <w:snapToGrid w:val="0"/>
          <w:color w:val="auto"/>
          <w:spacing w:val="10"/>
          <w:kern w:val="0"/>
          <w:sz w:val="32"/>
          <w:szCs w:val="32"/>
          <w:lang w:eastAsia="zh-CN"/>
        </w:rPr>
        <w:t>辖区内</w:t>
      </w:r>
      <w:r>
        <w:rPr>
          <w:rFonts w:hint="eastAsia" w:ascii="仿宋_GB2312" w:hAnsi="仿宋_GB2312" w:eastAsia="仿宋_GB2312" w:cs="仿宋_GB2312"/>
          <w:snapToGrid w:val="0"/>
          <w:color w:val="auto"/>
          <w:spacing w:val="10"/>
          <w:kern w:val="0"/>
          <w:sz w:val="32"/>
          <w:szCs w:val="32"/>
          <w:lang w:eastAsia="en-US"/>
        </w:rPr>
        <w:t>定点护理机构执行长护险政策、履行定点护理协议、护理人员管理、护理行为真实规范等内容进行监督检查</w:t>
      </w:r>
      <w:r>
        <w:rPr>
          <w:rFonts w:hint="eastAsia" w:hAnsi="仿宋_GB2312" w:cs="仿宋_GB2312"/>
          <w:snapToGrid w:val="0"/>
          <w:color w:val="auto"/>
          <w:spacing w:val="10"/>
          <w:kern w:val="0"/>
          <w:sz w:val="32"/>
          <w:szCs w:val="32"/>
          <w:lang w:eastAsia="zh-CN"/>
        </w:rPr>
        <w:t>，</w:t>
      </w:r>
      <w:r>
        <w:rPr>
          <w:rFonts w:hint="eastAsia" w:hAnsi="仿宋_GB2312" w:cs="仿宋_GB2312"/>
          <w:snapToGrid/>
          <w:color w:val="000000" w:themeColor="text1"/>
          <w:spacing w:val="0"/>
          <w:kern w:val="2"/>
          <w:position w:val="0"/>
          <w:sz w:val="32"/>
          <w:szCs w:val="32"/>
          <w:lang w:val="en-US" w:eastAsia="zh-CN" w:bidi="ar-SA"/>
          <w14:textFill>
            <w14:solidFill>
              <w14:schemeClr w14:val="tx1"/>
            </w14:solidFill>
          </w14:textFill>
        </w:rPr>
        <w:t>可委托招标选定的经办合作机构协助承担</w:t>
      </w:r>
      <w:r>
        <w:rPr>
          <w:rFonts w:hint="eastAsia" w:ascii="仿宋_GB2312" w:hAnsi="仿宋_GB2312" w:eastAsia="仿宋_GB2312" w:cs="仿宋_GB2312"/>
          <w:color w:val="000000" w:themeColor="text1"/>
          <w:spacing w:val="-4"/>
          <w:sz w:val="32"/>
          <w:szCs w:val="32"/>
          <w14:textFill>
            <w14:solidFill>
              <w14:schemeClr w14:val="tx1"/>
            </w14:solidFill>
          </w14:textFill>
        </w:rPr>
        <w:t>经办管理</w:t>
      </w:r>
      <w:r>
        <w:rPr>
          <w:rFonts w:hint="eastAsia" w:hAnsi="仿宋_GB2312" w:cs="仿宋_GB2312"/>
          <w:color w:val="000000" w:themeColor="text1"/>
          <w:spacing w:val="-4"/>
          <w:sz w:val="32"/>
          <w:szCs w:val="32"/>
          <w:lang w:eastAsia="zh-CN"/>
          <w14:textFill>
            <w14:solidFill>
              <w14:schemeClr w14:val="tx1"/>
            </w14:solidFill>
          </w14:textFill>
        </w:rPr>
        <w:t>业务</w:t>
      </w:r>
      <w:r>
        <w:rPr>
          <w:rFonts w:hint="eastAsia" w:ascii="仿宋_GB2312" w:hAnsi="仿宋_GB2312" w:eastAsia="仿宋_GB2312" w:cs="仿宋_GB2312"/>
          <w:color w:val="000000" w:themeColor="text1"/>
          <w:spacing w:val="-4"/>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right="0"/>
        <w:jc w:val="both"/>
        <w:textAlignment w:val="baseline"/>
        <w:rPr>
          <w:rFonts w:hint="default" w:ascii="仿宋_GB2312" w:hAnsi="仿宋_GB2312" w:eastAsia="仿宋_GB2312" w:cs="仿宋_GB2312"/>
          <w:snapToGrid w:val="0"/>
          <w:color w:val="auto"/>
          <w:spacing w:val="10"/>
          <w:kern w:val="0"/>
          <w:sz w:val="32"/>
          <w:szCs w:val="32"/>
          <w:lang w:val="en-US" w:eastAsia="zh-CN"/>
        </w:rPr>
      </w:pPr>
      <w:r>
        <w:rPr>
          <w:rFonts w:hint="eastAsia" w:ascii="仿宋_GB2312" w:hAnsi="仿宋_GB2312" w:eastAsia="仿宋_GB2312" w:cs="仿宋_GB2312"/>
          <w:snapToGrid w:val="0"/>
          <w:color w:val="auto"/>
          <w:spacing w:val="10"/>
          <w:kern w:val="0"/>
          <w:sz w:val="32"/>
          <w:szCs w:val="32"/>
          <w:lang w:val="en-US" w:eastAsia="zh-CN"/>
        </w:rPr>
        <w:t xml:space="preserve">    </w:t>
      </w:r>
      <w:r>
        <w:rPr>
          <w:rFonts w:hint="eastAsia" w:ascii="仿宋_GB2312" w:hAnsi="仿宋_GB2312" w:eastAsia="仿宋_GB2312" w:cs="仿宋_GB2312"/>
          <w:b/>
          <w:bCs/>
          <w:snapToGrid w:val="0"/>
          <w:color w:val="auto"/>
          <w:spacing w:val="10"/>
          <w:kern w:val="0"/>
          <w:sz w:val="32"/>
          <w:szCs w:val="32"/>
          <w:lang w:eastAsia="en-US"/>
        </w:rPr>
        <w:t>第十</w:t>
      </w:r>
      <w:r>
        <w:rPr>
          <w:rFonts w:hint="eastAsia" w:ascii="仿宋_GB2312" w:hAnsi="仿宋_GB2312" w:eastAsia="仿宋_GB2312" w:cs="仿宋_GB2312"/>
          <w:b/>
          <w:bCs/>
          <w:snapToGrid w:val="0"/>
          <w:color w:val="auto"/>
          <w:spacing w:val="10"/>
          <w:kern w:val="0"/>
          <w:sz w:val="32"/>
          <w:szCs w:val="32"/>
          <w:lang w:val="en-US" w:eastAsia="zh-CN"/>
        </w:rPr>
        <w:t>八</w:t>
      </w:r>
      <w:r>
        <w:rPr>
          <w:rFonts w:hint="eastAsia" w:ascii="仿宋_GB2312" w:hAnsi="仿宋_GB2312" w:eastAsia="仿宋_GB2312" w:cs="仿宋_GB2312"/>
          <w:b/>
          <w:bCs/>
          <w:snapToGrid w:val="0"/>
          <w:color w:val="auto"/>
          <w:spacing w:val="10"/>
          <w:kern w:val="0"/>
          <w:sz w:val="32"/>
          <w:szCs w:val="32"/>
          <w:lang w:eastAsia="en-US"/>
        </w:rPr>
        <w:t>条</w:t>
      </w:r>
      <w:r>
        <w:rPr>
          <w:rFonts w:hint="eastAsia" w:ascii="仿宋_GB2312" w:hAnsi="仿宋_GB2312" w:eastAsia="仿宋_GB2312" w:cs="仿宋_GB2312"/>
          <w:snapToGrid w:val="0"/>
          <w:color w:val="auto"/>
          <w:spacing w:val="10"/>
          <w:kern w:val="0"/>
          <w:sz w:val="32"/>
          <w:szCs w:val="32"/>
          <w:lang w:eastAsia="en-US"/>
        </w:rPr>
        <w:t xml:space="preserve"> </w:t>
      </w:r>
      <w:r>
        <w:rPr>
          <w:rFonts w:hint="eastAsia" w:ascii="仿宋_GB2312" w:hAnsi="仿宋_GB2312" w:eastAsia="仿宋_GB2312" w:cs="仿宋_GB2312"/>
          <w:snapToGrid w:val="0"/>
          <w:color w:val="auto"/>
          <w:spacing w:val="10"/>
          <w:kern w:val="0"/>
          <w:sz w:val="32"/>
          <w:szCs w:val="32"/>
          <w:lang w:val="en-US" w:eastAsia="zh-CN"/>
        </w:rPr>
        <w:t xml:space="preserve"> 经审核确定的每月应拨付给定点护理机构的长护险基金，由经办合作机构预留5%作为</w:t>
      </w:r>
      <w:r>
        <w:rPr>
          <w:rFonts w:hint="eastAsia" w:ascii="仿宋_GB2312" w:hAnsi="仿宋_GB2312" w:eastAsia="仿宋_GB2312" w:cs="仿宋_GB2312"/>
          <w:color w:val="000000" w:themeColor="text1"/>
          <w:sz w:val="32"/>
          <w:szCs w:val="32"/>
          <w:lang w:eastAsia="zh-CN"/>
          <w14:textFill>
            <w14:solidFill>
              <w14:schemeClr w14:val="tx1"/>
            </w14:solidFill>
          </w14:textFill>
        </w:rPr>
        <w:t>服务质量保证金，并根据</w:t>
      </w:r>
      <w:r>
        <w:rPr>
          <w:rFonts w:hint="eastAsia" w:ascii="仿宋_GB2312" w:hAnsi="仿宋_GB2312" w:eastAsia="仿宋_GB2312" w:cs="仿宋_GB2312"/>
          <w:snapToGrid w:val="0"/>
          <w:color w:val="auto"/>
          <w:spacing w:val="10"/>
          <w:kern w:val="0"/>
          <w:sz w:val="32"/>
          <w:szCs w:val="32"/>
          <w:lang w:val="en-US" w:eastAsia="zh-CN"/>
        </w:rPr>
        <w:t>医保经办机构对定点护理机构年度考核结果进行清算。</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82" w:firstLineChars="200"/>
        <w:jc w:val="both"/>
        <w:textAlignment w:val="baseline"/>
        <w:rPr>
          <w:rFonts w:hint="eastAsia" w:ascii="仿宋_GB2312" w:hAnsi="仿宋_GB2312" w:eastAsia="仿宋_GB2312" w:cs="仿宋_GB2312"/>
          <w:snapToGrid w:val="0"/>
          <w:color w:val="auto"/>
          <w:spacing w:val="10"/>
          <w:kern w:val="0"/>
          <w:sz w:val="32"/>
          <w:szCs w:val="32"/>
          <w:lang w:eastAsia="en-US"/>
        </w:rPr>
      </w:pPr>
      <w:r>
        <w:rPr>
          <w:rFonts w:hint="eastAsia" w:ascii="仿宋_GB2312" w:hAnsi="仿宋_GB2312" w:eastAsia="仿宋_GB2312" w:cs="仿宋_GB2312"/>
          <w:b/>
          <w:bCs/>
          <w:snapToGrid w:val="0"/>
          <w:color w:val="auto"/>
          <w:spacing w:val="10"/>
          <w:kern w:val="0"/>
          <w:sz w:val="32"/>
          <w:szCs w:val="32"/>
          <w:lang w:eastAsia="en-US"/>
        </w:rPr>
        <w:t>第</w:t>
      </w:r>
      <w:r>
        <w:rPr>
          <w:rFonts w:hint="eastAsia" w:ascii="仿宋_GB2312" w:hAnsi="仿宋_GB2312" w:eastAsia="仿宋_GB2312" w:cs="仿宋_GB2312"/>
          <w:b/>
          <w:bCs/>
          <w:snapToGrid w:val="0"/>
          <w:color w:val="auto"/>
          <w:spacing w:val="10"/>
          <w:kern w:val="0"/>
          <w:sz w:val="32"/>
          <w:szCs w:val="32"/>
          <w:lang w:val="en-US" w:eastAsia="zh-CN"/>
        </w:rPr>
        <w:t>十九</w:t>
      </w:r>
      <w:r>
        <w:rPr>
          <w:rFonts w:hint="eastAsia" w:ascii="仿宋_GB2312" w:hAnsi="仿宋_GB2312" w:eastAsia="仿宋_GB2312" w:cs="仿宋_GB2312"/>
          <w:b/>
          <w:bCs/>
          <w:snapToGrid w:val="0"/>
          <w:color w:val="auto"/>
          <w:spacing w:val="10"/>
          <w:kern w:val="0"/>
          <w:sz w:val="32"/>
          <w:szCs w:val="32"/>
          <w:lang w:eastAsia="en-US"/>
        </w:rPr>
        <w:t>条</w:t>
      </w:r>
      <w:r>
        <w:rPr>
          <w:rFonts w:hint="eastAsia" w:ascii="仿宋_GB2312" w:hAnsi="仿宋_GB2312" w:eastAsia="仿宋_GB2312" w:cs="仿宋_GB2312"/>
          <w:snapToGrid w:val="0"/>
          <w:color w:val="auto"/>
          <w:spacing w:val="10"/>
          <w:kern w:val="0"/>
          <w:sz w:val="32"/>
          <w:szCs w:val="32"/>
          <w:lang w:eastAsia="en-US"/>
        </w:rPr>
        <w:t xml:space="preserve">  </w:t>
      </w:r>
      <w:r>
        <w:rPr>
          <w:rFonts w:hint="eastAsia" w:ascii="仿宋_GB2312" w:hAnsi="仿宋_GB2312" w:eastAsia="仿宋_GB2312" w:cs="仿宋_GB2312"/>
          <w:snapToGrid w:val="0"/>
          <w:color w:val="auto"/>
          <w:spacing w:val="10"/>
          <w:kern w:val="0"/>
          <w:sz w:val="32"/>
          <w:szCs w:val="32"/>
          <w:lang w:eastAsia="zh-CN"/>
        </w:rPr>
        <w:t>医保</w:t>
      </w:r>
      <w:r>
        <w:rPr>
          <w:rFonts w:hint="eastAsia" w:ascii="仿宋_GB2312" w:hAnsi="仿宋_GB2312" w:eastAsia="仿宋_GB2312" w:cs="仿宋_GB2312"/>
          <w:snapToGrid w:val="0"/>
          <w:color w:val="auto"/>
          <w:spacing w:val="10"/>
          <w:kern w:val="0"/>
          <w:sz w:val="32"/>
          <w:szCs w:val="32"/>
          <w:lang w:eastAsia="en-US"/>
        </w:rPr>
        <w:t>经办机构可采取电话回访、网上审核、实地稽核和约谈等方式，开展</w:t>
      </w:r>
      <w:r>
        <w:rPr>
          <w:rFonts w:hint="eastAsia" w:ascii="仿宋_GB2312" w:hAnsi="仿宋_GB2312" w:eastAsia="仿宋_GB2312" w:cs="仿宋_GB2312"/>
          <w:snapToGrid w:val="0"/>
          <w:color w:val="auto"/>
          <w:spacing w:val="10"/>
          <w:kern w:val="0"/>
          <w:sz w:val="32"/>
          <w:szCs w:val="32"/>
          <w:lang w:eastAsia="zh-CN"/>
        </w:rPr>
        <w:t>定点监管</w:t>
      </w:r>
      <w:r>
        <w:rPr>
          <w:rFonts w:hint="eastAsia" w:ascii="仿宋_GB2312" w:hAnsi="仿宋_GB2312" w:eastAsia="仿宋_GB2312" w:cs="仿宋_GB2312"/>
          <w:snapToGrid w:val="0"/>
          <w:color w:val="auto"/>
          <w:spacing w:val="10"/>
          <w:kern w:val="0"/>
          <w:sz w:val="32"/>
          <w:szCs w:val="32"/>
          <w:lang w:eastAsia="en-US"/>
        </w:rPr>
        <w:t>工作。开展</w:t>
      </w:r>
      <w:r>
        <w:rPr>
          <w:rFonts w:hint="eastAsia" w:ascii="仿宋_GB2312" w:hAnsi="仿宋_GB2312" w:eastAsia="仿宋_GB2312" w:cs="仿宋_GB2312"/>
          <w:snapToGrid w:val="0"/>
          <w:color w:val="auto"/>
          <w:spacing w:val="10"/>
          <w:kern w:val="0"/>
          <w:sz w:val="32"/>
          <w:szCs w:val="32"/>
          <w:lang w:eastAsia="zh-CN"/>
        </w:rPr>
        <w:t>稽核</w:t>
      </w:r>
      <w:r>
        <w:rPr>
          <w:rFonts w:hint="eastAsia" w:ascii="仿宋_GB2312" w:hAnsi="仿宋_GB2312" w:eastAsia="仿宋_GB2312" w:cs="仿宋_GB2312"/>
          <w:snapToGrid w:val="0"/>
          <w:color w:val="auto"/>
          <w:spacing w:val="10"/>
          <w:kern w:val="0"/>
          <w:sz w:val="32"/>
          <w:szCs w:val="32"/>
          <w:lang w:eastAsia="en-US"/>
        </w:rPr>
        <w:t>工作时，可以记录、录音、录像、复制和查扣与稽核工作事项有关的资料</w:t>
      </w:r>
      <w:r>
        <w:rPr>
          <w:rFonts w:hint="eastAsia" w:ascii="仿宋_GB2312" w:hAnsi="仿宋_GB2312" w:eastAsia="仿宋_GB2312" w:cs="仿宋_GB2312"/>
          <w:snapToGrid w:val="0"/>
          <w:color w:val="auto"/>
          <w:spacing w:val="10"/>
          <w:kern w:val="0"/>
          <w:sz w:val="32"/>
          <w:szCs w:val="32"/>
          <w:lang w:eastAsia="zh-CN"/>
        </w:rPr>
        <w:t>，</w:t>
      </w:r>
      <w:r>
        <w:rPr>
          <w:rFonts w:hint="eastAsia" w:ascii="仿宋_GB2312" w:hAnsi="仿宋_GB2312" w:eastAsia="仿宋_GB2312" w:cs="仿宋_GB2312"/>
          <w:snapToGrid w:val="0"/>
          <w:color w:val="auto"/>
          <w:spacing w:val="10"/>
          <w:kern w:val="0"/>
          <w:sz w:val="32"/>
          <w:szCs w:val="32"/>
          <w:lang w:eastAsia="en-US"/>
        </w:rPr>
        <w:t>定点护理机构及相关人员应予配合，并应根据需要提供各类相关材料。定点护理机构涉嫌违反长护险政策</w:t>
      </w:r>
      <w:r>
        <w:rPr>
          <w:rFonts w:hint="eastAsia" w:ascii="仿宋_GB2312" w:hAnsi="仿宋_GB2312" w:eastAsia="仿宋_GB2312" w:cs="仿宋_GB2312"/>
          <w:snapToGrid w:val="0"/>
          <w:color w:val="auto"/>
          <w:spacing w:val="10"/>
          <w:kern w:val="0"/>
          <w:sz w:val="32"/>
          <w:szCs w:val="32"/>
          <w:lang w:eastAsia="zh-CN"/>
        </w:rPr>
        <w:t>和</w:t>
      </w:r>
      <w:r>
        <w:rPr>
          <w:rFonts w:hint="eastAsia" w:ascii="仿宋_GB2312" w:hAnsi="仿宋_GB2312" w:eastAsia="仿宋_GB2312" w:cs="仿宋_GB2312"/>
          <w:snapToGrid w:val="0"/>
          <w:color w:val="auto"/>
          <w:spacing w:val="10"/>
          <w:kern w:val="0"/>
          <w:sz w:val="32"/>
          <w:szCs w:val="32"/>
          <w:lang w:eastAsia="en-US"/>
        </w:rPr>
        <w:t>协议规定的，在立案调查及处理期间，</w:t>
      </w:r>
      <w:r>
        <w:rPr>
          <w:rFonts w:hint="eastAsia" w:ascii="仿宋_GB2312" w:hAnsi="仿宋_GB2312" w:eastAsia="仿宋_GB2312" w:cs="仿宋_GB2312"/>
          <w:snapToGrid w:val="0"/>
          <w:color w:val="auto"/>
          <w:spacing w:val="10"/>
          <w:kern w:val="0"/>
          <w:sz w:val="32"/>
          <w:szCs w:val="32"/>
          <w:lang w:eastAsia="zh-CN"/>
        </w:rPr>
        <w:t>医保</w:t>
      </w:r>
      <w:r>
        <w:rPr>
          <w:rFonts w:hint="eastAsia" w:ascii="仿宋_GB2312" w:hAnsi="仿宋_GB2312" w:eastAsia="仿宋_GB2312" w:cs="仿宋_GB2312"/>
          <w:snapToGrid w:val="0"/>
          <w:color w:val="auto"/>
          <w:spacing w:val="10"/>
          <w:kern w:val="0"/>
          <w:sz w:val="32"/>
          <w:szCs w:val="32"/>
          <w:lang w:eastAsia="en-US"/>
        </w:rPr>
        <w:t>经办机构可以依据定点护理协议暂停拨付长护险</w:t>
      </w:r>
      <w:r>
        <w:rPr>
          <w:rFonts w:hint="eastAsia" w:ascii="仿宋_GB2312" w:hAnsi="仿宋_GB2312" w:eastAsia="仿宋_GB2312" w:cs="仿宋_GB2312"/>
          <w:snapToGrid w:val="0"/>
          <w:color w:val="auto"/>
          <w:spacing w:val="10"/>
          <w:kern w:val="0"/>
          <w:sz w:val="32"/>
          <w:szCs w:val="32"/>
          <w:lang w:eastAsia="zh-CN"/>
        </w:rPr>
        <w:t>基金</w:t>
      </w:r>
      <w:r>
        <w:rPr>
          <w:rFonts w:hint="eastAsia" w:ascii="仿宋_GB2312" w:hAnsi="仿宋_GB2312" w:eastAsia="仿宋_GB2312" w:cs="仿宋_GB2312"/>
          <w:snapToGrid w:val="0"/>
          <w:color w:val="auto"/>
          <w:spacing w:val="10"/>
          <w:kern w:val="0"/>
          <w:sz w:val="32"/>
          <w:szCs w:val="32"/>
          <w:lang w:eastAsia="en-US"/>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82" w:firstLineChars="200"/>
        <w:jc w:val="both"/>
        <w:textAlignment w:val="baseline"/>
        <w:rPr>
          <w:rFonts w:hint="eastAsia" w:ascii="仿宋_GB2312" w:hAnsi="仿宋_GB2312" w:eastAsia="仿宋_GB2312" w:cs="仿宋_GB2312"/>
          <w:snapToGrid w:val="0"/>
          <w:color w:val="auto"/>
          <w:spacing w:val="10"/>
          <w:kern w:val="0"/>
          <w:sz w:val="32"/>
          <w:szCs w:val="32"/>
          <w:lang w:eastAsia="en-US"/>
        </w:rPr>
      </w:pPr>
      <w:r>
        <w:rPr>
          <w:rFonts w:hint="eastAsia" w:ascii="仿宋_GB2312" w:hAnsi="仿宋_GB2312" w:eastAsia="仿宋_GB2312" w:cs="仿宋_GB2312"/>
          <w:b/>
          <w:bCs/>
          <w:snapToGrid w:val="0"/>
          <w:color w:val="auto"/>
          <w:spacing w:val="10"/>
          <w:kern w:val="0"/>
          <w:sz w:val="32"/>
          <w:szCs w:val="32"/>
          <w:lang w:eastAsia="en-US"/>
        </w:rPr>
        <w:t>第</w:t>
      </w:r>
      <w:r>
        <w:rPr>
          <w:rFonts w:hint="eastAsia" w:ascii="仿宋_GB2312" w:hAnsi="仿宋_GB2312" w:eastAsia="仿宋_GB2312" w:cs="仿宋_GB2312"/>
          <w:b/>
          <w:bCs/>
          <w:snapToGrid w:val="0"/>
          <w:color w:val="auto"/>
          <w:spacing w:val="10"/>
          <w:kern w:val="0"/>
          <w:sz w:val="32"/>
          <w:szCs w:val="32"/>
          <w:lang w:eastAsia="zh-CN"/>
        </w:rPr>
        <w:t>二十</w:t>
      </w:r>
      <w:r>
        <w:rPr>
          <w:rFonts w:hint="eastAsia" w:ascii="仿宋_GB2312" w:hAnsi="仿宋_GB2312" w:eastAsia="仿宋_GB2312" w:cs="仿宋_GB2312"/>
          <w:b/>
          <w:bCs/>
          <w:snapToGrid w:val="0"/>
          <w:color w:val="auto"/>
          <w:spacing w:val="10"/>
          <w:kern w:val="0"/>
          <w:sz w:val="32"/>
          <w:szCs w:val="32"/>
          <w:lang w:eastAsia="en-US"/>
        </w:rPr>
        <w:t>条</w:t>
      </w:r>
      <w:r>
        <w:rPr>
          <w:rFonts w:hint="eastAsia" w:ascii="仿宋_GB2312" w:hAnsi="仿宋_GB2312" w:eastAsia="仿宋_GB2312" w:cs="仿宋_GB2312"/>
          <w:snapToGrid w:val="0"/>
          <w:color w:val="auto"/>
          <w:spacing w:val="10"/>
          <w:kern w:val="0"/>
          <w:sz w:val="32"/>
          <w:szCs w:val="32"/>
          <w:lang w:eastAsia="en-US"/>
        </w:rPr>
        <w:t xml:space="preserve"> </w:t>
      </w:r>
      <w:r>
        <w:rPr>
          <w:rFonts w:hint="eastAsia" w:ascii="仿宋_GB2312" w:hAnsi="仿宋_GB2312" w:eastAsia="仿宋_GB2312" w:cs="仿宋_GB2312"/>
          <w:snapToGrid w:val="0"/>
          <w:color w:val="auto"/>
          <w:spacing w:val="10"/>
          <w:kern w:val="0"/>
          <w:sz w:val="32"/>
          <w:szCs w:val="32"/>
          <w:lang w:val="en-US" w:eastAsia="zh-CN"/>
        </w:rPr>
        <w:t xml:space="preserve"> </w:t>
      </w:r>
      <w:r>
        <w:rPr>
          <w:rFonts w:hint="eastAsia" w:ascii="仿宋_GB2312" w:hAnsi="仿宋_GB2312" w:eastAsia="仿宋_GB2312" w:cs="仿宋_GB2312"/>
          <w:snapToGrid w:val="0"/>
          <w:color w:val="auto"/>
          <w:spacing w:val="10"/>
          <w:kern w:val="0"/>
          <w:sz w:val="32"/>
          <w:szCs w:val="32"/>
          <w:lang w:eastAsia="en-US"/>
        </w:rPr>
        <w:t>定点护理机构有违反定点护理协议约定情形的，</w:t>
      </w:r>
      <w:r>
        <w:rPr>
          <w:rFonts w:hint="eastAsia" w:ascii="仿宋_GB2312" w:hAnsi="仿宋_GB2312" w:eastAsia="仿宋_GB2312" w:cs="仿宋_GB2312"/>
          <w:snapToGrid w:val="0"/>
          <w:color w:val="auto"/>
          <w:spacing w:val="10"/>
          <w:kern w:val="0"/>
          <w:sz w:val="32"/>
          <w:szCs w:val="32"/>
          <w:lang w:eastAsia="zh-CN"/>
        </w:rPr>
        <w:t>医保</w:t>
      </w:r>
      <w:r>
        <w:rPr>
          <w:rFonts w:hint="eastAsia" w:ascii="仿宋_GB2312" w:hAnsi="仿宋_GB2312" w:eastAsia="仿宋_GB2312" w:cs="仿宋_GB2312"/>
          <w:snapToGrid w:val="0"/>
          <w:color w:val="auto"/>
          <w:spacing w:val="10"/>
          <w:kern w:val="0"/>
          <w:sz w:val="32"/>
          <w:szCs w:val="32"/>
          <w:lang w:eastAsia="en-US"/>
        </w:rPr>
        <w:t>经办机构可采取约谈、限期</w:t>
      </w:r>
      <w:r>
        <w:rPr>
          <w:rFonts w:hint="eastAsia" w:ascii="仿宋_GB2312" w:hAnsi="仿宋_GB2312" w:eastAsia="仿宋_GB2312" w:cs="仿宋_GB2312"/>
          <w:snapToGrid w:val="0"/>
          <w:color w:val="auto"/>
          <w:spacing w:val="10"/>
          <w:kern w:val="0"/>
          <w:sz w:val="32"/>
          <w:szCs w:val="32"/>
          <w:lang w:val="en-US" w:eastAsia="zh-CN"/>
        </w:rPr>
        <w:t>整改</w:t>
      </w:r>
      <w:r>
        <w:rPr>
          <w:rFonts w:hint="eastAsia" w:ascii="仿宋_GB2312" w:hAnsi="仿宋_GB2312" w:eastAsia="仿宋_GB2312" w:cs="仿宋_GB2312"/>
          <w:snapToGrid w:val="0"/>
          <w:color w:val="auto"/>
          <w:spacing w:val="10"/>
          <w:kern w:val="0"/>
          <w:sz w:val="32"/>
          <w:szCs w:val="32"/>
          <w:lang w:eastAsia="en-US"/>
        </w:rPr>
        <w:t>、解除协议等处理方式。具体条款内容在定点护理协议中约定。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82" w:firstLineChars="200"/>
        <w:jc w:val="both"/>
        <w:textAlignment w:val="baseline"/>
        <w:rPr>
          <w:rFonts w:hint="eastAsia" w:ascii="仿宋_GB2312" w:hAnsi="仿宋_GB2312" w:eastAsia="仿宋_GB2312" w:cs="仿宋_GB2312"/>
          <w:snapToGrid w:val="0"/>
          <w:color w:val="auto"/>
          <w:spacing w:val="10"/>
          <w:kern w:val="0"/>
          <w:sz w:val="32"/>
          <w:szCs w:val="32"/>
          <w:lang w:eastAsia="en-US"/>
        </w:rPr>
      </w:pPr>
      <w:r>
        <w:rPr>
          <w:rFonts w:hint="eastAsia" w:ascii="仿宋_GB2312" w:hAnsi="仿宋_GB2312" w:eastAsia="仿宋_GB2312" w:cs="仿宋_GB2312"/>
          <w:b/>
          <w:bCs/>
          <w:snapToGrid w:val="0"/>
          <w:color w:val="auto"/>
          <w:spacing w:val="10"/>
          <w:kern w:val="0"/>
          <w:sz w:val="32"/>
          <w:szCs w:val="32"/>
          <w:lang w:eastAsia="en-US"/>
        </w:rPr>
        <w:t>第</w:t>
      </w:r>
      <w:r>
        <w:rPr>
          <w:rFonts w:hint="eastAsia" w:ascii="仿宋_GB2312" w:hAnsi="仿宋_GB2312" w:eastAsia="仿宋_GB2312" w:cs="仿宋_GB2312"/>
          <w:b/>
          <w:bCs/>
          <w:snapToGrid w:val="0"/>
          <w:color w:val="auto"/>
          <w:spacing w:val="10"/>
          <w:kern w:val="0"/>
          <w:sz w:val="32"/>
          <w:szCs w:val="32"/>
          <w:lang w:val="en-US" w:eastAsia="zh-CN"/>
        </w:rPr>
        <w:t>二十一</w:t>
      </w:r>
      <w:r>
        <w:rPr>
          <w:rFonts w:hint="eastAsia" w:ascii="仿宋_GB2312" w:hAnsi="仿宋_GB2312" w:eastAsia="仿宋_GB2312" w:cs="仿宋_GB2312"/>
          <w:b/>
          <w:bCs/>
          <w:snapToGrid w:val="0"/>
          <w:color w:val="auto"/>
          <w:spacing w:val="10"/>
          <w:kern w:val="0"/>
          <w:sz w:val="32"/>
          <w:szCs w:val="32"/>
          <w:lang w:eastAsia="en-US"/>
        </w:rPr>
        <w:t>条</w:t>
      </w:r>
      <w:r>
        <w:rPr>
          <w:rFonts w:hint="eastAsia" w:ascii="仿宋_GB2312" w:hAnsi="仿宋_GB2312" w:eastAsia="仿宋_GB2312" w:cs="仿宋_GB2312"/>
          <w:snapToGrid w:val="0"/>
          <w:color w:val="auto"/>
          <w:spacing w:val="10"/>
          <w:kern w:val="0"/>
          <w:sz w:val="32"/>
          <w:szCs w:val="32"/>
          <w:lang w:eastAsia="en-US"/>
        </w:rPr>
        <w:t xml:space="preserve"> </w:t>
      </w:r>
      <w:r>
        <w:rPr>
          <w:rFonts w:hint="eastAsia" w:ascii="仿宋_GB2312" w:hAnsi="仿宋_GB2312" w:eastAsia="仿宋_GB2312" w:cs="仿宋_GB2312"/>
          <w:snapToGrid w:val="0"/>
          <w:color w:val="auto"/>
          <w:spacing w:val="10"/>
          <w:kern w:val="0"/>
          <w:sz w:val="32"/>
          <w:szCs w:val="32"/>
          <w:lang w:val="en-US" w:eastAsia="zh-CN"/>
        </w:rPr>
        <w:t xml:space="preserve"> </w:t>
      </w:r>
      <w:r>
        <w:rPr>
          <w:rFonts w:hint="eastAsia" w:ascii="仿宋_GB2312" w:hAnsi="仿宋_GB2312" w:eastAsia="仿宋_GB2312" w:cs="仿宋_GB2312"/>
          <w:snapToGrid w:val="0"/>
          <w:color w:val="auto"/>
          <w:spacing w:val="10"/>
          <w:kern w:val="0"/>
          <w:sz w:val="32"/>
          <w:szCs w:val="32"/>
          <w:lang w:eastAsia="en-US"/>
        </w:rPr>
        <w:t>定点护理协议期限一般为1年</w:t>
      </w:r>
      <w:r>
        <w:rPr>
          <w:rFonts w:hint="eastAsia" w:ascii="仿宋_GB2312" w:hAnsi="仿宋_GB2312" w:eastAsia="仿宋_GB2312" w:cs="仿宋_GB2312"/>
          <w:snapToGrid w:val="0"/>
          <w:color w:val="auto"/>
          <w:spacing w:val="10"/>
          <w:kern w:val="0"/>
          <w:sz w:val="32"/>
          <w:szCs w:val="32"/>
          <w:lang w:eastAsia="zh-CN"/>
        </w:rPr>
        <w:t>，</w:t>
      </w:r>
      <w:r>
        <w:rPr>
          <w:rFonts w:hint="eastAsia" w:ascii="仿宋_GB2312" w:hAnsi="仿宋_GB2312" w:eastAsia="仿宋_GB2312" w:cs="仿宋_GB2312"/>
          <w:snapToGrid w:val="0"/>
          <w:color w:val="auto"/>
          <w:spacing w:val="10"/>
          <w:kern w:val="0"/>
          <w:sz w:val="32"/>
          <w:szCs w:val="32"/>
          <w:lang w:eastAsia="en-US"/>
        </w:rPr>
        <w:t>有效期内有新增约定事项的，通过签订补充协议予以明确。协议期</w:t>
      </w:r>
      <w:r>
        <w:rPr>
          <w:rFonts w:hint="eastAsia" w:ascii="仿宋_GB2312" w:hAnsi="仿宋_GB2312" w:eastAsia="仿宋_GB2312" w:cs="仿宋_GB2312"/>
          <w:snapToGrid w:val="0"/>
          <w:color w:val="auto"/>
          <w:spacing w:val="10"/>
          <w:kern w:val="0"/>
          <w:sz w:val="32"/>
          <w:szCs w:val="32"/>
          <w:lang w:eastAsia="zh-CN"/>
        </w:rPr>
        <w:t>满前</w:t>
      </w:r>
      <w:r>
        <w:rPr>
          <w:rFonts w:hint="eastAsia" w:ascii="仿宋_GB2312" w:hAnsi="仿宋_GB2312" w:eastAsia="仿宋_GB2312" w:cs="仿宋_GB2312"/>
          <w:snapToGrid w:val="0"/>
          <w:color w:val="auto"/>
          <w:spacing w:val="10"/>
          <w:kern w:val="0"/>
          <w:sz w:val="32"/>
          <w:szCs w:val="32"/>
          <w:lang w:eastAsia="en-US"/>
        </w:rPr>
        <w:t>，双方可根据协议履行情况、长护险实施情况等决定是否续签。协议期满前定点护理机构未及时申请续签的，协议到期后自动终止。</w:t>
      </w:r>
    </w:p>
    <w:p>
      <w:pPr>
        <w:keepNext w:val="0"/>
        <w:keepLines w:val="0"/>
        <w:pageBreakBefore w:val="0"/>
        <w:widowControl w:val="0"/>
        <w:kinsoku/>
        <w:wordWrap/>
        <w:overflowPunct/>
        <w:topLinePunct w:val="0"/>
        <w:autoSpaceDE/>
        <w:autoSpaceDN/>
        <w:bidi w:val="0"/>
        <w:adjustRightInd/>
        <w:snapToGrid/>
        <w:spacing w:line="600" w:lineRule="exact"/>
        <w:ind w:right="0"/>
        <w:jc w:val="center"/>
        <w:textAlignment w:val="baseline"/>
        <w:rPr>
          <w:rFonts w:hint="eastAsia" w:ascii="黑体" w:hAnsi="黑体" w:eastAsia="黑体" w:cs="黑体"/>
          <w:b w:val="0"/>
          <w:bCs w:val="0"/>
          <w:snapToGrid w:val="0"/>
          <w:color w:val="auto"/>
          <w:spacing w:val="10"/>
          <w:kern w:val="0"/>
          <w:sz w:val="32"/>
          <w:szCs w:val="32"/>
          <w:lang w:eastAsia="en-US"/>
        </w:rPr>
      </w:pPr>
      <w:r>
        <w:rPr>
          <w:rFonts w:hint="eastAsia" w:ascii="黑体" w:hAnsi="黑体" w:eastAsia="黑体" w:cs="黑体"/>
          <w:b w:val="0"/>
          <w:bCs w:val="0"/>
          <w:snapToGrid w:val="0"/>
          <w:color w:val="auto"/>
          <w:spacing w:val="10"/>
          <w:kern w:val="0"/>
          <w:sz w:val="32"/>
          <w:szCs w:val="32"/>
          <w:lang w:eastAsia="en-US"/>
        </w:rPr>
        <w:t>第</w:t>
      </w:r>
      <w:r>
        <w:rPr>
          <w:rFonts w:hint="eastAsia" w:ascii="黑体" w:hAnsi="黑体" w:eastAsia="黑体" w:cs="黑体"/>
          <w:b w:val="0"/>
          <w:bCs w:val="0"/>
          <w:snapToGrid w:val="0"/>
          <w:color w:val="auto"/>
          <w:spacing w:val="10"/>
          <w:kern w:val="0"/>
          <w:sz w:val="32"/>
          <w:szCs w:val="32"/>
          <w:lang w:val="en-US" w:eastAsia="zh-CN"/>
        </w:rPr>
        <w:t>五</w:t>
      </w:r>
      <w:r>
        <w:rPr>
          <w:rFonts w:hint="eastAsia" w:ascii="黑体" w:hAnsi="黑体" w:eastAsia="黑体" w:cs="黑体"/>
          <w:b w:val="0"/>
          <w:bCs w:val="0"/>
          <w:snapToGrid w:val="0"/>
          <w:color w:val="auto"/>
          <w:spacing w:val="10"/>
          <w:kern w:val="0"/>
          <w:sz w:val="32"/>
          <w:szCs w:val="32"/>
          <w:lang w:eastAsia="en-US"/>
        </w:rPr>
        <w:t xml:space="preserve">章 </w:t>
      </w:r>
      <w:r>
        <w:rPr>
          <w:rFonts w:hint="eastAsia" w:ascii="黑体" w:hAnsi="黑体" w:eastAsia="黑体" w:cs="黑体"/>
          <w:b w:val="0"/>
          <w:bCs w:val="0"/>
          <w:snapToGrid w:val="0"/>
          <w:color w:val="auto"/>
          <w:spacing w:val="10"/>
          <w:kern w:val="0"/>
          <w:sz w:val="32"/>
          <w:szCs w:val="32"/>
          <w:lang w:val="en-US" w:eastAsia="zh-CN"/>
        </w:rPr>
        <w:t xml:space="preserve"> 协议变更和解除</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82" w:firstLineChars="200"/>
        <w:jc w:val="both"/>
        <w:textAlignment w:val="baseline"/>
        <w:rPr>
          <w:rFonts w:hint="eastAsia" w:ascii="仿宋_GB2312" w:hAnsi="仿宋_GB2312" w:eastAsia="仿宋_GB2312" w:cs="仿宋_GB2312"/>
          <w:snapToGrid w:val="0"/>
          <w:color w:val="auto"/>
          <w:spacing w:val="10"/>
          <w:kern w:val="0"/>
          <w:sz w:val="32"/>
          <w:szCs w:val="32"/>
          <w:lang w:eastAsia="en-US"/>
        </w:rPr>
      </w:pPr>
      <w:r>
        <w:rPr>
          <w:rFonts w:hint="eastAsia" w:ascii="仿宋_GB2312" w:hAnsi="仿宋_GB2312" w:eastAsia="仿宋_GB2312" w:cs="仿宋_GB2312"/>
          <w:b/>
          <w:bCs/>
          <w:snapToGrid w:val="0"/>
          <w:color w:val="auto"/>
          <w:spacing w:val="10"/>
          <w:kern w:val="0"/>
          <w:sz w:val="32"/>
          <w:szCs w:val="32"/>
          <w:lang w:eastAsia="en-US"/>
        </w:rPr>
        <w:t>第</w:t>
      </w:r>
      <w:r>
        <w:rPr>
          <w:rFonts w:hint="eastAsia" w:ascii="仿宋_GB2312" w:hAnsi="仿宋_GB2312" w:eastAsia="仿宋_GB2312" w:cs="仿宋_GB2312"/>
          <w:b/>
          <w:bCs/>
          <w:snapToGrid w:val="0"/>
          <w:color w:val="auto"/>
          <w:spacing w:val="10"/>
          <w:kern w:val="0"/>
          <w:sz w:val="32"/>
          <w:szCs w:val="32"/>
          <w:lang w:val="en-US" w:eastAsia="zh-CN"/>
        </w:rPr>
        <w:t>二十二</w:t>
      </w:r>
      <w:r>
        <w:rPr>
          <w:rFonts w:hint="eastAsia" w:ascii="仿宋_GB2312" w:hAnsi="仿宋_GB2312" w:eastAsia="仿宋_GB2312" w:cs="仿宋_GB2312"/>
          <w:b/>
          <w:bCs/>
          <w:snapToGrid w:val="0"/>
          <w:color w:val="auto"/>
          <w:spacing w:val="10"/>
          <w:kern w:val="0"/>
          <w:sz w:val="32"/>
          <w:szCs w:val="32"/>
          <w:lang w:eastAsia="en-US"/>
        </w:rPr>
        <w:t>条</w:t>
      </w:r>
      <w:r>
        <w:rPr>
          <w:rFonts w:hint="eastAsia" w:ascii="仿宋_GB2312" w:hAnsi="仿宋_GB2312" w:eastAsia="仿宋_GB2312" w:cs="仿宋_GB2312"/>
          <w:b/>
          <w:bCs/>
          <w:snapToGrid w:val="0"/>
          <w:color w:val="auto"/>
          <w:spacing w:val="10"/>
          <w:kern w:val="0"/>
          <w:sz w:val="32"/>
          <w:szCs w:val="32"/>
          <w:lang w:val="en-US" w:eastAsia="zh-CN"/>
        </w:rPr>
        <w:t xml:space="preserve">  </w:t>
      </w:r>
      <w:r>
        <w:rPr>
          <w:rFonts w:hint="eastAsia" w:ascii="仿宋_GB2312" w:hAnsi="仿宋_GB2312" w:eastAsia="仿宋_GB2312" w:cs="仿宋_GB2312"/>
          <w:snapToGrid w:val="0"/>
          <w:color w:val="auto"/>
          <w:spacing w:val="10"/>
          <w:kern w:val="0"/>
          <w:sz w:val="32"/>
          <w:szCs w:val="32"/>
          <w:lang w:eastAsia="en-US"/>
        </w:rPr>
        <w:t>定点护理机构经相关职能部门批准变更单位名称、法定代表人、主要负责人或实际控制人、注册地址、银行账户、机构性质、机构规模等，应自批准变更后的</w:t>
      </w:r>
      <w:r>
        <w:rPr>
          <w:rFonts w:hint="eastAsia" w:ascii="仿宋_GB2312" w:hAnsi="仿宋_GB2312" w:eastAsia="仿宋_GB2312" w:cs="仿宋_GB2312"/>
          <w:snapToGrid w:val="0"/>
          <w:color w:val="auto"/>
          <w:spacing w:val="10"/>
          <w:kern w:val="0"/>
          <w:sz w:val="32"/>
          <w:szCs w:val="32"/>
          <w:lang w:val="en-US" w:eastAsia="zh-CN"/>
        </w:rPr>
        <w:t>30</w:t>
      </w:r>
      <w:r>
        <w:rPr>
          <w:rFonts w:hint="eastAsia" w:ascii="仿宋_GB2312" w:hAnsi="仿宋_GB2312" w:eastAsia="仿宋_GB2312" w:cs="仿宋_GB2312"/>
          <w:snapToGrid w:val="0"/>
          <w:color w:val="auto"/>
          <w:spacing w:val="10"/>
          <w:kern w:val="0"/>
          <w:sz w:val="32"/>
          <w:szCs w:val="32"/>
          <w:lang w:eastAsia="en-US"/>
        </w:rPr>
        <w:t>个日内提交变更申请及有关批准文书，向</w:t>
      </w:r>
      <w:r>
        <w:rPr>
          <w:rFonts w:hint="eastAsia" w:ascii="仿宋_GB2312" w:hAnsi="仿宋_GB2312" w:eastAsia="仿宋_GB2312" w:cs="仿宋_GB2312"/>
          <w:snapToGrid w:val="0"/>
          <w:color w:val="auto"/>
          <w:spacing w:val="10"/>
          <w:kern w:val="0"/>
          <w:sz w:val="32"/>
          <w:szCs w:val="32"/>
          <w:lang w:eastAsia="zh-CN"/>
        </w:rPr>
        <w:t>辖区医保</w:t>
      </w:r>
      <w:r>
        <w:rPr>
          <w:rFonts w:hint="eastAsia" w:ascii="仿宋_GB2312" w:hAnsi="仿宋_GB2312" w:eastAsia="仿宋_GB2312" w:cs="仿宋_GB2312"/>
          <w:snapToGrid w:val="0"/>
          <w:color w:val="auto"/>
          <w:spacing w:val="10"/>
          <w:kern w:val="0"/>
          <w:sz w:val="32"/>
          <w:szCs w:val="32"/>
          <w:lang w:eastAsia="en-US"/>
        </w:rPr>
        <w:t>经办机构备案。经评估仍符合定点护理机构基本条件的，定点护理协议继续履行；经评估不再符合定点护理机构基本条件的，解除定点护理协议。未按规定备案的，</w:t>
      </w:r>
      <w:r>
        <w:rPr>
          <w:rFonts w:hint="eastAsia" w:ascii="仿宋_GB2312" w:hAnsi="仿宋_GB2312" w:eastAsia="仿宋_GB2312" w:cs="仿宋_GB2312"/>
          <w:snapToGrid w:val="0"/>
          <w:color w:val="auto"/>
          <w:spacing w:val="10"/>
          <w:kern w:val="0"/>
          <w:sz w:val="32"/>
          <w:szCs w:val="32"/>
          <w:lang w:eastAsia="zh-CN"/>
        </w:rPr>
        <w:t>医保</w:t>
      </w:r>
      <w:r>
        <w:rPr>
          <w:rFonts w:hint="eastAsia" w:ascii="仿宋_GB2312" w:hAnsi="仿宋_GB2312" w:eastAsia="仿宋_GB2312" w:cs="仿宋_GB2312"/>
          <w:snapToGrid w:val="0"/>
          <w:color w:val="auto"/>
          <w:spacing w:val="10"/>
          <w:kern w:val="0"/>
          <w:sz w:val="32"/>
          <w:szCs w:val="32"/>
          <w:lang w:eastAsia="en-US"/>
        </w:rPr>
        <w:t>经办机构可</w:t>
      </w:r>
      <w:r>
        <w:rPr>
          <w:rFonts w:hint="eastAsia" w:ascii="仿宋_GB2312" w:hAnsi="仿宋_GB2312" w:eastAsia="仿宋_GB2312" w:cs="仿宋_GB2312"/>
          <w:snapToGrid w:val="0"/>
          <w:color w:val="auto"/>
          <w:spacing w:val="10"/>
          <w:kern w:val="0"/>
          <w:sz w:val="32"/>
          <w:szCs w:val="32"/>
          <w:lang w:eastAsia="zh-CN"/>
        </w:rPr>
        <w:t>解除</w:t>
      </w:r>
      <w:r>
        <w:rPr>
          <w:rFonts w:hint="eastAsia" w:ascii="仿宋_GB2312" w:hAnsi="仿宋_GB2312" w:eastAsia="仿宋_GB2312" w:cs="仿宋_GB2312"/>
          <w:snapToGrid w:val="0"/>
          <w:color w:val="auto"/>
          <w:spacing w:val="10"/>
          <w:kern w:val="0"/>
          <w:sz w:val="32"/>
          <w:szCs w:val="32"/>
          <w:lang w:eastAsia="en-US"/>
        </w:rPr>
        <w:t>定点护理协议。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80" w:firstLineChars="200"/>
        <w:jc w:val="both"/>
        <w:textAlignment w:val="baseline"/>
        <w:rPr>
          <w:rFonts w:hint="eastAsia" w:ascii="仿宋_GB2312" w:hAnsi="仿宋_GB2312" w:eastAsia="仿宋_GB2312" w:cs="仿宋_GB2312"/>
          <w:snapToGrid w:val="0"/>
          <w:color w:val="auto"/>
          <w:spacing w:val="10"/>
          <w:kern w:val="0"/>
          <w:sz w:val="32"/>
          <w:szCs w:val="32"/>
          <w:lang w:val="en-US" w:eastAsia="en-US"/>
        </w:rPr>
      </w:pPr>
      <w:r>
        <w:rPr>
          <w:rFonts w:hint="eastAsia" w:ascii="仿宋_GB2312" w:hAnsi="仿宋_GB2312" w:eastAsia="仿宋_GB2312" w:cs="仿宋_GB2312"/>
          <w:snapToGrid w:val="0"/>
          <w:color w:val="auto"/>
          <w:spacing w:val="10"/>
          <w:kern w:val="0"/>
          <w:sz w:val="32"/>
          <w:szCs w:val="32"/>
          <w:lang w:eastAsia="en-US"/>
        </w:rPr>
        <w:t>定点护理机构因违规</w:t>
      </w:r>
      <w:r>
        <w:rPr>
          <w:rFonts w:hint="eastAsia" w:ascii="仿宋_GB2312" w:hAnsi="仿宋_GB2312" w:eastAsia="仿宋_GB2312" w:cs="仿宋_GB2312"/>
          <w:snapToGrid w:val="0"/>
          <w:color w:val="auto"/>
          <w:spacing w:val="10"/>
          <w:kern w:val="0"/>
          <w:sz w:val="32"/>
          <w:szCs w:val="32"/>
          <w:lang w:eastAsia="zh-CN"/>
        </w:rPr>
        <w:t>违法</w:t>
      </w:r>
      <w:r>
        <w:rPr>
          <w:rFonts w:hint="eastAsia" w:ascii="仿宋_GB2312" w:hAnsi="仿宋_GB2312" w:eastAsia="仿宋_GB2312" w:cs="仿宋_GB2312"/>
          <w:snapToGrid w:val="0"/>
          <w:color w:val="auto"/>
          <w:spacing w:val="10"/>
          <w:kern w:val="0"/>
          <w:sz w:val="32"/>
          <w:szCs w:val="32"/>
          <w:lang w:eastAsia="en-US"/>
        </w:rPr>
        <w:t>被调查、处理期间不得申请变更信息。</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82" w:firstLineChars="200"/>
        <w:jc w:val="both"/>
        <w:textAlignment w:val="baseline"/>
        <w:rPr>
          <w:rFonts w:hint="eastAsia" w:ascii="仿宋_GB2312" w:hAnsi="仿宋_GB2312" w:eastAsia="仿宋_GB2312" w:cs="仿宋_GB2312"/>
          <w:snapToGrid w:val="0"/>
          <w:color w:val="auto"/>
          <w:spacing w:val="10"/>
          <w:kern w:val="0"/>
          <w:sz w:val="32"/>
          <w:szCs w:val="32"/>
          <w:lang w:val="en-US" w:eastAsia="en-US"/>
        </w:rPr>
      </w:pPr>
      <w:r>
        <w:rPr>
          <w:rFonts w:hint="eastAsia" w:ascii="仿宋_GB2312" w:hAnsi="仿宋_GB2312" w:eastAsia="仿宋_GB2312" w:cs="仿宋_GB2312"/>
          <w:b/>
          <w:bCs/>
          <w:snapToGrid w:val="0"/>
          <w:color w:val="auto"/>
          <w:spacing w:val="10"/>
          <w:kern w:val="0"/>
          <w:sz w:val="32"/>
          <w:szCs w:val="32"/>
          <w:lang w:eastAsia="en-US"/>
        </w:rPr>
        <w:t>第二十</w:t>
      </w:r>
      <w:r>
        <w:rPr>
          <w:rFonts w:hint="default" w:ascii="仿宋_GB2312" w:hAnsi="仿宋_GB2312" w:eastAsia="仿宋_GB2312" w:cs="仿宋_GB2312"/>
          <w:b/>
          <w:bCs/>
          <w:snapToGrid w:val="0"/>
          <w:color w:val="auto"/>
          <w:spacing w:val="10"/>
          <w:kern w:val="0"/>
          <w:sz w:val="32"/>
          <w:szCs w:val="32"/>
          <w:lang w:val="en" w:eastAsia="en-US"/>
        </w:rPr>
        <w:t>三</w:t>
      </w:r>
      <w:r>
        <w:rPr>
          <w:rFonts w:hint="eastAsia" w:ascii="仿宋_GB2312" w:hAnsi="仿宋_GB2312" w:eastAsia="仿宋_GB2312" w:cs="仿宋_GB2312"/>
          <w:b/>
          <w:bCs/>
          <w:snapToGrid w:val="0"/>
          <w:color w:val="auto"/>
          <w:spacing w:val="10"/>
          <w:kern w:val="0"/>
          <w:sz w:val="32"/>
          <w:szCs w:val="32"/>
          <w:lang w:eastAsia="en-US"/>
        </w:rPr>
        <w:t>条</w:t>
      </w:r>
      <w:r>
        <w:rPr>
          <w:rFonts w:hint="eastAsia" w:ascii="仿宋_GB2312" w:hAnsi="仿宋_GB2312" w:eastAsia="仿宋_GB2312" w:cs="仿宋_GB2312"/>
          <w:snapToGrid w:val="0"/>
          <w:color w:val="auto"/>
          <w:spacing w:val="10"/>
          <w:kern w:val="0"/>
          <w:sz w:val="32"/>
          <w:szCs w:val="32"/>
          <w:lang w:val="en-US" w:eastAsia="zh-CN"/>
        </w:rPr>
        <w:t xml:space="preserve">  </w:t>
      </w:r>
      <w:r>
        <w:rPr>
          <w:rFonts w:hint="eastAsia" w:ascii="仿宋_GB2312" w:hAnsi="仿宋_GB2312" w:eastAsia="仿宋_GB2312" w:cs="仿宋_GB2312"/>
          <w:snapToGrid w:val="0"/>
          <w:color w:val="auto"/>
          <w:spacing w:val="10"/>
          <w:kern w:val="0"/>
          <w:sz w:val="32"/>
          <w:szCs w:val="32"/>
          <w:lang w:eastAsia="en-US"/>
        </w:rPr>
        <w:t>定点护理协议解除是指</w:t>
      </w:r>
      <w:r>
        <w:rPr>
          <w:rFonts w:hint="default" w:ascii="仿宋_GB2312" w:hAnsi="仿宋_GB2312" w:eastAsia="仿宋_GB2312" w:cs="仿宋_GB2312"/>
          <w:snapToGrid w:val="0"/>
          <w:color w:val="auto"/>
          <w:spacing w:val="10"/>
          <w:kern w:val="0"/>
          <w:sz w:val="32"/>
          <w:szCs w:val="32"/>
          <w:lang w:val="en" w:eastAsia="en-US"/>
        </w:rPr>
        <w:t>医保</w:t>
      </w:r>
      <w:r>
        <w:rPr>
          <w:rFonts w:hint="eastAsia" w:ascii="仿宋_GB2312" w:hAnsi="仿宋_GB2312" w:eastAsia="仿宋_GB2312" w:cs="仿宋_GB2312"/>
          <w:snapToGrid w:val="0"/>
          <w:color w:val="auto"/>
          <w:spacing w:val="10"/>
          <w:kern w:val="0"/>
          <w:sz w:val="32"/>
          <w:szCs w:val="32"/>
          <w:lang w:eastAsia="en-US"/>
        </w:rPr>
        <w:t>经办机构与定点护理机构之间</w:t>
      </w:r>
      <w:r>
        <w:rPr>
          <w:rFonts w:hint="default" w:ascii="仿宋_GB2312" w:hAnsi="仿宋_GB2312" w:eastAsia="仿宋_GB2312" w:cs="仿宋_GB2312"/>
          <w:snapToGrid w:val="0"/>
          <w:color w:val="auto"/>
          <w:spacing w:val="10"/>
          <w:kern w:val="0"/>
          <w:sz w:val="32"/>
          <w:szCs w:val="32"/>
          <w:lang w:val="en" w:eastAsia="en-US"/>
        </w:rPr>
        <w:t>解除</w:t>
      </w:r>
      <w:r>
        <w:rPr>
          <w:rFonts w:hint="eastAsia" w:ascii="仿宋_GB2312" w:hAnsi="仿宋_GB2312" w:eastAsia="仿宋_GB2312" w:cs="仿宋_GB2312"/>
          <w:snapToGrid w:val="0"/>
          <w:color w:val="auto"/>
          <w:spacing w:val="10"/>
          <w:kern w:val="0"/>
          <w:sz w:val="32"/>
          <w:szCs w:val="32"/>
          <w:lang w:eastAsia="en-US"/>
        </w:rPr>
        <w:t>定点护理协议，协议关系不再存续。协议解除后</w:t>
      </w:r>
      <w:r>
        <w:rPr>
          <w:rFonts w:hint="default" w:ascii="仿宋_GB2312" w:hAnsi="仿宋_GB2312" w:eastAsia="仿宋_GB2312" w:cs="仿宋_GB2312"/>
          <w:snapToGrid w:val="0"/>
          <w:color w:val="auto"/>
          <w:spacing w:val="10"/>
          <w:kern w:val="0"/>
          <w:sz w:val="32"/>
          <w:szCs w:val="32"/>
          <w:lang w:val="en" w:eastAsia="en-US"/>
        </w:rPr>
        <w:t>发生</w:t>
      </w:r>
      <w:r>
        <w:rPr>
          <w:rFonts w:hint="eastAsia" w:ascii="仿宋_GB2312" w:hAnsi="仿宋_GB2312" w:eastAsia="仿宋_GB2312" w:cs="仿宋_GB2312"/>
          <w:snapToGrid w:val="0"/>
          <w:color w:val="auto"/>
          <w:spacing w:val="10"/>
          <w:kern w:val="0"/>
          <w:sz w:val="32"/>
          <w:szCs w:val="32"/>
          <w:lang w:eastAsia="en-US"/>
        </w:rPr>
        <w:t>的护理服务费用，长护险基金不再支付。定点护理机构有以下情形的，</w:t>
      </w:r>
      <w:r>
        <w:rPr>
          <w:rFonts w:hint="default" w:ascii="仿宋_GB2312" w:hAnsi="仿宋_GB2312" w:eastAsia="仿宋_GB2312" w:cs="仿宋_GB2312"/>
          <w:snapToGrid w:val="0"/>
          <w:color w:val="auto"/>
          <w:spacing w:val="10"/>
          <w:kern w:val="0"/>
          <w:sz w:val="32"/>
          <w:szCs w:val="32"/>
          <w:lang w:val="en" w:eastAsia="en-US"/>
        </w:rPr>
        <w:t>医保</w:t>
      </w:r>
      <w:r>
        <w:rPr>
          <w:rFonts w:hint="eastAsia" w:ascii="仿宋_GB2312" w:hAnsi="仿宋_GB2312" w:eastAsia="仿宋_GB2312" w:cs="仿宋_GB2312"/>
          <w:snapToGrid w:val="0"/>
          <w:color w:val="auto"/>
          <w:spacing w:val="10"/>
          <w:kern w:val="0"/>
          <w:sz w:val="32"/>
          <w:szCs w:val="32"/>
          <w:lang w:eastAsia="en-US"/>
        </w:rPr>
        <w:t>经办机构应解除定点护理协议，</w:t>
      </w:r>
      <w:r>
        <w:rPr>
          <w:rFonts w:hint="eastAsia" w:ascii="仿宋_GB2312" w:hAnsi="仿宋_GB2312" w:eastAsia="仿宋_GB2312" w:cs="仿宋_GB2312"/>
          <w:snapToGrid w:val="0"/>
          <w:color w:val="auto"/>
          <w:spacing w:val="10"/>
          <w:kern w:val="0"/>
          <w:sz w:val="32"/>
          <w:szCs w:val="32"/>
          <w:lang w:val="en-US" w:eastAsia="en-US"/>
        </w:rPr>
        <w:t>并向社会公告。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80" w:firstLineChars="200"/>
        <w:jc w:val="both"/>
        <w:textAlignment w:val="baseline"/>
        <w:rPr>
          <w:rFonts w:hint="default" w:ascii="仿宋_GB2312" w:hAnsi="仿宋_GB2312" w:eastAsia="仿宋_GB2312" w:cs="仿宋_GB2312"/>
          <w:snapToGrid w:val="0"/>
          <w:color w:val="auto"/>
          <w:spacing w:val="10"/>
          <w:kern w:val="0"/>
          <w:sz w:val="32"/>
          <w:szCs w:val="32"/>
          <w:lang w:val="en" w:eastAsia="zh-CN"/>
        </w:rPr>
      </w:pPr>
      <w:r>
        <w:rPr>
          <w:rFonts w:hint="default" w:ascii="仿宋_GB2312" w:hAnsi="仿宋_GB2312" w:eastAsia="仿宋_GB2312" w:cs="仿宋_GB2312"/>
          <w:snapToGrid w:val="0"/>
          <w:color w:val="auto"/>
          <w:spacing w:val="10"/>
          <w:kern w:val="0"/>
          <w:sz w:val="32"/>
          <w:szCs w:val="32"/>
          <w:lang w:val="en" w:eastAsia="en-US"/>
        </w:rPr>
        <w:t>（一）</w:t>
      </w:r>
      <w:r>
        <w:rPr>
          <w:rFonts w:hint="eastAsia" w:ascii="仿宋_GB2312" w:hAnsi="仿宋_GB2312" w:eastAsia="仿宋_GB2312" w:cs="仿宋_GB2312"/>
          <w:snapToGrid w:val="0"/>
          <w:color w:val="auto"/>
          <w:spacing w:val="10"/>
          <w:kern w:val="0"/>
          <w:sz w:val="32"/>
          <w:szCs w:val="32"/>
          <w:lang w:val="en-US" w:eastAsia="en-US"/>
        </w:rPr>
        <w:t>定点医疗机构《医疗机构执业许可证》、</w:t>
      </w:r>
      <w:r>
        <w:rPr>
          <w:rFonts w:hint="eastAsia" w:ascii="仿宋_GB2312" w:hAnsi="仿宋_GB2312" w:eastAsia="仿宋_GB2312" w:cs="仿宋_GB2312"/>
          <w:snapToGrid w:val="0"/>
          <w:color w:val="auto"/>
          <w:spacing w:val="10"/>
          <w:kern w:val="0"/>
          <w:sz w:val="32"/>
          <w:szCs w:val="32"/>
          <w:lang w:eastAsia="en-US"/>
        </w:rPr>
        <w:t>非营利性机构《事业单位法人证书》</w:t>
      </w:r>
      <w:r>
        <w:rPr>
          <w:rFonts w:hint="eastAsia" w:ascii="仿宋_GB2312" w:hAnsi="仿宋_GB2312" w:eastAsia="仿宋_GB2312" w:cs="仿宋_GB2312"/>
          <w:snapToGrid w:val="0"/>
          <w:color w:val="auto"/>
          <w:spacing w:val="10"/>
          <w:kern w:val="0"/>
          <w:sz w:val="32"/>
          <w:szCs w:val="32"/>
          <w:lang w:val="en-US" w:eastAsia="en-US"/>
        </w:rPr>
        <w:t>或《民办非企业单位登记证书》、其他机构《营业执照》注销</w:t>
      </w:r>
      <w:r>
        <w:rPr>
          <w:rFonts w:hint="default" w:ascii="仿宋_GB2312" w:hAnsi="仿宋_GB2312" w:eastAsia="仿宋_GB2312" w:cs="仿宋_GB2312"/>
          <w:snapToGrid w:val="0"/>
          <w:color w:val="auto"/>
          <w:spacing w:val="10"/>
          <w:kern w:val="0"/>
          <w:sz w:val="32"/>
          <w:szCs w:val="32"/>
          <w:lang w:val="en" w:eastAsia="en-US"/>
        </w:rPr>
        <w:t>、</w:t>
      </w:r>
      <w:r>
        <w:rPr>
          <w:rFonts w:hint="eastAsia" w:ascii="仿宋_GB2312" w:hAnsi="仿宋_GB2312" w:eastAsia="仿宋_GB2312" w:cs="仿宋_GB2312"/>
          <w:snapToGrid w:val="0"/>
          <w:color w:val="auto"/>
          <w:spacing w:val="10"/>
          <w:kern w:val="0"/>
          <w:sz w:val="32"/>
          <w:szCs w:val="32"/>
          <w:lang w:val="en-US" w:eastAsia="en-US"/>
        </w:rPr>
        <w:t>被吊销或过期失效的</w:t>
      </w:r>
      <w:r>
        <w:rPr>
          <w:rFonts w:hint="default" w:ascii="仿宋_GB2312" w:hAnsi="仿宋_GB2312" w:eastAsia="仿宋_GB2312" w:cs="仿宋_GB2312"/>
          <w:snapToGrid w:val="0"/>
          <w:color w:val="auto"/>
          <w:spacing w:val="10"/>
          <w:kern w:val="0"/>
          <w:sz w:val="32"/>
          <w:szCs w:val="32"/>
          <w:lang w:val="en" w:eastAsia="en-US"/>
        </w:rPr>
        <w:t>；</w:t>
      </w:r>
    </w:p>
    <w:p>
      <w:pPr>
        <w:keepNext w:val="0"/>
        <w:keepLines w:val="0"/>
        <w:pageBreakBefore w:val="0"/>
        <w:widowControl w:val="0"/>
        <w:kinsoku/>
        <w:wordWrap/>
        <w:overflowPunct/>
        <w:topLinePunct w:val="0"/>
        <w:autoSpaceDE/>
        <w:autoSpaceDN/>
        <w:bidi w:val="0"/>
        <w:adjustRightInd/>
        <w:snapToGrid/>
        <w:spacing w:line="600" w:lineRule="exact"/>
        <w:ind w:right="0" w:firstLine="680" w:firstLineChars="200"/>
        <w:jc w:val="both"/>
        <w:textAlignment w:val="baseline"/>
        <w:rPr>
          <w:rFonts w:hint="eastAsia" w:ascii="仿宋_GB2312" w:hAnsi="仿宋_GB2312" w:eastAsia="仿宋_GB2312" w:cs="仿宋_GB2312"/>
          <w:snapToGrid w:val="0"/>
          <w:color w:val="auto"/>
          <w:spacing w:val="10"/>
          <w:kern w:val="0"/>
          <w:sz w:val="32"/>
          <w:szCs w:val="32"/>
          <w:lang w:val="en-US" w:eastAsia="en-US"/>
        </w:rPr>
      </w:pPr>
      <w:r>
        <w:rPr>
          <w:rFonts w:hint="eastAsia" w:ascii="仿宋_GB2312" w:hAnsi="仿宋_GB2312" w:eastAsia="仿宋_GB2312" w:cs="仿宋_GB2312"/>
          <w:snapToGrid w:val="0"/>
          <w:color w:val="auto"/>
          <w:spacing w:val="10"/>
          <w:kern w:val="0"/>
          <w:sz w:val="32"/>
          <w:szCs w:val="32"/>
          <w:lang w:val="en-US" w:eastAsia="en-US"/>
        </w:rPr>
        <w:t>(二)以弄虚作假等不正当手段申请取得定点的；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80" w:firstLineChars="200"/>
        <w:jc w:val="both"/>
        <w:textAlignment w:val="baseline"/>
        <w:rPr>
          <w:rFonts w:hint="eastAsia" w:ascii="仿宋_GB2312" w:hAnsi="仿宋_GB2312" w:eastAsia="仿宋_GB2312" w:cs="仿宋_GB2312"/>
          <w:snapToGrid w:val="0"/>
          <w:color w:val="auto"/>
          <w:spacing w:val="10"/>
          <w:kern w:val="0"/>
          <w:sz w:val="32"/>
          <w:szCs w:val="32"/>
          <w:lang w:val="en-US" w:eastAsia="en-US"/>
        </w:rPr>
      </w:pPr>
      <w:r>
        <w:rPr>
          <w:rFonts w:hint="eastAsia" w:ascii="仿宋_GB2312" w:hAnsi="仿宋_GB2312" w:eastAsia="仿宋_GB2312" w:cs="仿宋_GB2312"/>
          <w:snapToGrid w:val="0"/>
          <w:color w:val="auto"/>
          <w:spacing w:val="10"/>
          <w:kern w:val="0"/>
          <w:sz w:val="32"/>
          <w:szCs w:val="32"/>
          <w:lang w:val="en-US" w:eastAsia="en-US"/>
        </w:rPr>
        <w:t>(三)协议有效期内</w:t>
      </w:r>
      <w:r>
        <w:rPr>
          <w:rFonts w:hint="eastAsia" w:ascii="仿宋_GB2312" w:hAnsi="仿宋_GB2312" w:eastAsia="仿宋_GB2312" w:cs="仿宋_GB2312"/>
          <w:snapToGrid w:val="0"/>
          <w:color w:val="auto"/>
          <w:spacing w:val="10"/>
          <w:kern w:val="0"/>
          <w:sz w:val="32"/>
          <w:szCs w:val="32"/>
          <w:lang w:val="en-US" w:eastAsia="zh-CN"/>
        </w:rPr>
        <w:t>被约谈、限期整改，规定时间内</w:t>
      </w:r>
      <w:r>
        <w:rPr>
          <w:rFonts w:hint="eastAsia" w:ascii="仿宋_GB2312" w:hAnsi="仿宋_GB2312" w:eastAsia="仿宋_GB2312" w:cs="仿宋_GB2312"/>
          <w:snapToGrid w:val="0"/>
          <w:color w:val="auto"/>
          <w:spacing w:val="10"/>
          <w:kern w:val="0"/>
          <w:sz w:val="32"/>
          <w:szCs w:val="32"/>
          <w:lang w:val="en-US" w:eastAsia="en-US"/>
        </w:rPr>
        <w:t>未按要求改正或改正不到位的；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80" w:firstLineChars="200"/>
        <w:jc w:val="both"/>
        <w:textAlignment w:val="baseline"/>
        <w:rPr>
          <w:rFonts w:hint="eastAsia" w:ascii="仿宋_GB2312" w:hAnsi="仿宋_GB2312" w:eastAsia="仿宋_GB2312" w:cs="仿宋_GB2312"/>
          <w:snapToGrid w:val="0"/>
          <w:color w:val="auto"/>
          <w:spacing w:val="10"/>
          <w:kern w:val="0"/>
          <w:sz w:val="32"/>
          <w:szCs w:val="32"/>
          <w:lang w:val="en-US" w:eastAsia="en-US"/>
        </w:rPr>
      </w:pPr>
      <w:r>
        <w:rPr>
          <w:rFonts w:hint="eastAsia" w:ascii="仿宋_GB2312" w:hAnsi="仿宋_GB2312" w:eastAsia="仿宋_GB2312" w:cs="仿宋_GB2312"/>
          <w:snapToGrid w:val="0"/>
          <w:color w:val="auto"/>
          <w:spacing w:val="10"/>
          <w:kern w:val="0"/>
          <w:sz w:val="32"/>
          <w:szCs w:val="32"/>
          <w:lang w:val="en-US" w:eastAsia="en-US"/>
        </w:rPr>
        <w:t>(四)定点护理机构</w:t>
      </w:r>
      <w:r>
        <w:rPr>
          <w:rFonts w:hint="default" w:ascii="仿宋_GB2312" w:hAnsi="仿宋_GB2312" w:eastAsia="仿宋_GB2312" w:cs="仿宋_GB2312"/>
          <w:snapToGrid w:val="0"/>
          <w:color w:val="auto"/>
          <w:spacing w:val="10"/>
          <w:kern w:val="0"/>
          <w:sz w:val="32"/>
          <w:szCs w:val="32"/>
          <w:lang w:val="en" w:eastAsia="en-US"/>
        </w:rPr>
        <w:t>发生</w:t>
      </w:r>
      <w:r>
        <w:rPr>
          <w:rFonts w:hint="eastAsia" w:ascii="仿宋_GB2312" w:hAnsi="仿宋_GB2312" w:eastAsia="仿宋_GB2312" w:cs="仿宋_GB2312"/>
          <w:snapToGrid w:val="0"/>
          <w:color w:val="auto"/>
          <w:spacing w:val="10"/>
          <w:kern w:val="0"/>
          <w:sz w:val="32"/>
          <w:szCs w:val="32"/>
          <w:lang w:val="en-US" w:eastAsia="en-US"/>
        </w:rPr>
        <w:t>应解除</w:t>
      </w:r>
      <w:r>
        <w:rPr>
          <w:rFonts w:hint="default" w:ascii="仿宋_GB2312" w:hAnsi="仿宋_GB2312" w:eastAsia="仿宋_GB2312" w:cs="仿宋_GB2312"/>
          <w:snapToGrid w:val="0"/>
          <w:color w:val="auto"/>
          <w:spacing w:val="10"/>
          <w:kern w:val="0"/>
          <w:sz w:val="32"/>
          <w:szCs w:val="32"/>
          <w:lang w:val="en" w:eastAsia="en-US"/>
        </w:rPr>
        <w:t>定点护理</w:t>
      </w:r>
      <w:r>
        <w:rPr>
          <w:rFonts w:hint="eastAsia" w:ascii="仿宋_GB2312" w:hAnsi="仿宋_GB2312" w:eastAsia="仿宋_GB2312" w:cs="仿宋_GB2312"/>
          <w:snapToGrid w:val="0"/>
          <w:color w:val="auto"/>
          <w:spacing w:val="10"/>
          <w:kern w:val="0"/>
          <w:sz w:val="32"/>
          <w:szCs w:val="32"/>
          <w:lang w:val="en-US" w:eastAsia="en-US"/>
        </w:rPr>
        <w:t>协议的违约行为的；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80" w:firstLineChars="200"/>
        <w:jc w:val="both"/>
        <w:textAlignment w:val="baseline"/>
        <w:rPr>
          <w:rFonts w:hint="eastAsia" w:ascii="仿宋_GB2312" w:hAnsi="仿宋_GB2312" w:eastAsia="仿宋_GB2312" w:cs="仿宋_GB2312"/>
          <w:snapToGrid w:val="0"/>
          <w:color w:val="auto"/>
          <w:spacing w:val="10"/>
          <w:kern w:val="0"/>
          <w:sz w:val="32"/>
          <w:szCs w:val="32"/>
          <w:lang w:val="en-US" w:eastAsia="en-US"/>
        </w:rPr>
      </w:pPr>
      <w:r>
        <w:rPr>
          <w:rFonts w:hint="eastAsia" w:ascii="仿宋_GB2312" w:hAnsi="仿宋_GB2312" w:eastAsia="仿宋_GB2312" w:cs="仿宋_GB2312"/>
          <w:snapToGrid w:val="0"/>
          <w:color w:val="auto"/>
          <w:spacing w:val="10"/>
          <w:kern w:val="0"/>
          <w:sz w:val="32"/>
          <w:szCs w:val="32"/>
          <w:lang w:val="en-US" w:eastAsia="en-US"/>
        </w:rPr>
        <w:t>(五)定点护理机构主动提出解除定点护理协议且经</w:t>
      </w:r>
      <w:r>
        <w:rPr>
          <w:rFonts w:hint="eastAsia" w:ascii="仿宋_GB2312" w:hAnsi="仿宋_GB2312" w:eastAsia="仿宋_GB2312" w:cs="仿宋_GB2312"/>
          <w:snapToGrid w:val="0"/>
          <w:color w:val="auto"/>
          <w:spacing w:val="10"/>
          <w:kern w:val="0"/>
          <w:sz w:val="32"/>
          <w:szCs w:val="32"/>
          <w:lang w:val="en-US" w:eastAsia="zh-CN"/>
        </w:rPr>
        <w:t>医保</w:t>
      </w:r>
      <w:r>
        <w:rPr>
          <w:rFonts w:hint="eastAsia" w:ascii="仿宋_GB2312" w:hAnsi="仿宋_GB2312" w:eastAsia="仿宋_GB2312" w:cs="仿宋_GB2312"/>
          <w:snapToGrid w:val="0"/>
          <w:color w:val="auto"/>
          <w:spacing w:val="10"/>
          <w:kern w:val="0"/>
          <w:sz w:val="32"/>
          <w:szCs w:val="32"/>
          <w:lang w:val="en-US" w:eastAsia="en-US"/>
        </w:rPr>
        <w:t>经办机构同意的；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80" w:firstLineChars="200"/>
        <w:jc w:val="both"/>
        <w:textAlignment w:val="baseline"/>
        <w:rPr>
          <w:rFonts w:hint="eastAsia" w:ascii="仿宋_GB2312" w:hAnsi="仿宋_GB2312" w:eastAsia="仿宋_GB2312" w:cs="仿宋_GB2312"/>
          <w:snapToGrid w:val="0"/>
          <w:color w:val="auto"/>
          <w:spacing w:val="10"/>
          <w:kern w:val="0"/>
          <w:sz w:val="32"/>
          <w:szCs w:val="32"/>
          <w:lang w:val="en-US" w:eastAsia="en-US"/>
        </w:rPr>
      </w:pPr>
      <w:r>
        <w:rPr>
          <w:rFonts w:hint="eastAsia" w:ascii="仿宋_GB2312" w:hAnsi="仿宋_GB2312" w:eastAsia="仿宋_GB2312" w:cs="仿宋_GB2312"/>
          <w:snapToGrid w:val="0"/>
          <w:color w:val="auto"/>
          <w:spacing w:val="10"/>
          <w:kern w:val="0"/>
          <w:sz w:val="32"/>
          <w:szCs w:val="32"/>
          <w:lang w:val="en-US" w:eastAsia="en-US"/>
        </w:rPr>
        <w:t>(六)</w:t>
      </w:r>
      <w:r>
        <w:rPr>
          <w:rFonts w:hint="eastAsia" w:ascii="仿宋_GB2312" w:hAnsi="仿宋_GB2312" w:eastAsia="仿宋_GB2312" w:cs="仿宋_GB2312"/>
          <w:snapToGrid w:val="0"/>
          <w:color w:val="auto"/>
          <w:spacing w:val="10"/>
          <w:kern w:val="0"/>
          <w:sz w:val="32"/>
          <w:szCs w:val="32"/>
          <w:lang w:val="zh-TW" w:eastAsia="en-US"/>
        </w:rPr>
        <w:t>法律法规规定的应当解除的其他情形</w:t>
      </w:r>
      <w:r>
        <w:rPr>
          <w:rFonts w:hint="eastAsia" w:ascii="仿宋_GB2312" w:hAnsi="仿宋_GB2312" w:eastAsia="仿宋_GB2312" w:cs="仿宋_GB2312"/>
          <w:snapToGrid w:val="0"/>
          <w:color w:val="auto"/>
          <w:spacing w:val="10"/>
          <w:kern w:val="0"/>
          <w:sz w:val="32"/>
          <w:szCs w:val="32"/>
          <w:lang w:val="en-US" w:eastAsia="en-US"/>
        </w:rPr>
        <w:t>。</w:t>
      </w:r>
    </w:p>
    <w:p>
      <w:pPr>
        <w:spacing w:before="207" w:line="345" w:lineRule="auto"/>
        <w:ind w:right="73" w:firstLine="644"/>
        <w:jc w:val="both"/>
        <w:rPr>
          <w:rFonts w:hint="eastAsia" w:ascii="仿宋_GB2312" w:hAnsi="Times New Roman" w:eastAsia="仿宋_GB2312" w:cs="仿宋_GB2312"/>
          <w:color w:val="auto"/>
          <w:kern w:val="2"/>
          <w:sz w:val="32"/>
          <w:szCs w:val="32"/>
          <w:lang w:val="en-US" w:eastAsia="zh-CN" w:bidi="ar-SA"/>
        </w:rPr>
      </w:pPr>
      <w:r>
        <w:rPr>
          <w:rFonts w:hint="eastAsia" w:ascii="仿宋_GB2312" w:hAnsi="仿宋_GB2312" w:eastAsia="仿宋_GB2312" w:cs="仿宋_GB2312"/>
          <w:b/>
          <w:bCs/>
          <w:snapToGrid w:val="0"/>
          <w:color w:val="auto"/>
          <w:spacing w:val="10"/>
          <w:kern w:val="0"/>
          <w:sz w:val="32"/>
          <w:szCs w:val="32"/>
          <w:lang w:eastAsia="en-US"/>
        </w:rPr>
        <w:t>第二十</w:t>
      </w:r>
      <w:r>
        <w:rPr>
          <w:rFonts w:hint="default" w:ascii="仿宋_GB2312" w:hAnsi="仿宋_GB2312" w:eastAsia="仿宋_GB2312" w:cs="仿宋_GB2312"/>
          <w:b/>
          <w:bCs/>
          <w:snapToGrid w:val="0"/>
          <w:color w:val="auto"/>
          <w:spacing w:val="10"/>
          <w:kern w:val="0"/>
          <w:sz w:val="32"/>
          <w:szCs w:val="32"/>
          <w:lang w:val="en" w:eastAsia="en-US"/>
        </w:rPr>
        <w:t>四</w:t>
      </w:r>
      <w:r>
        <w:rPr>
          <w:rFonts w:hint="eastAsia" w:ascii="仿宋_GB2312" w:hAnsi="仿宋_GB2312" w:eastAsia="仿宋_GB2312" w:cs="仿宋_GB2312"/>
          <w:b/>
          <w:bCs/>
          <w:snapToGrid w:val="0"/>
          <w:color w:val="auto"/>
          <w:spacing w:val="10"/>
          <w:kern w:val="0"/>
          <w:sz w:val="32"/>
          <w:szCs w:val="32"/>
          <w:lang w:eastAsia="en-US"/>
        </w:rPr>
        <w:t>条</w:t>
      </w:r>
      <w:r>
        <w:rPr>
          <w:rFonts w:hint="eastAsia" w:ascii="仿宋_GB2312" w:hAnsi="仿宋_GB2312" w:eastAsia="仿宋_GB2312" w:cs="仿宋_GB2312"/>
          <w:b/>
          <w:bCs/>
          <w:snapToGrid w:val="0"/>
          <w:color w:val="auto"/>
          <w:spacing w:val="10"/>
          <w:kern w:val="0"/>
          <w:sz w:val="32"/>
          <w:szCs w:val="32"/>
          <w:lang w:val="en-US" w:eastAsia="zh-CN"/>
        </w:rPr>
        <w:t xml:space="preserve"> </w:t>
      </w:r>
      <w:r>
        <w:rPr>
          <w:rFonts w:hint="eastAsia" w:ascii="仿宋_GB2312" w:hAnsi="Times New Roman" w:eastAsia="仿宋_GB2312" w:cs="仿宋_GB2312"/>
          <w:color w:val="auto"/>
          <w:kern w:val="2"/>
          <w:sz w:val="32"/>
          <w:szCs w:val="32"/>
          <w:lang w:val="en-US" w:eastAsia="zh-CN" w:bidi="ar-SA"/>
        </w:rPr>
        <w:t xml:space="preserve"> </w:t>
      </w:r>
      <w:r>
        <w:rPr>
          <w:rFonts w:hint="eastAsia" w:ascii="仿宋_GB2312" w:hAnsi="仿宋_GB2312" w:eastAsia="仿宋_GB2312" w:cs="仿宋_GB2312"/>
          <w:snapToGrid w:val="0"/>
          <w:color w:val="auto"/>
          <w:spacing w:val="10"/>
          <w:kern w:val="0"/>
          <w:sz w:val="32"/>
          <w:szCs w:val="32"/>
          <w:lang w:val="en-US" w:eastAsia="en-US"/>
        </w:rPr>
        <w:t>定点护理机构违反定点护理协议造成长护险基金损失的，</w:t>
      </w:r>
      <w:r>
        <w:rPr>
          <w:rFonts w:hint="eastAsia" w:ascii="仿宋_GB2312" w:hAnsi="仿宋_GB2312" w:eastAsia="仿宋_GB2312" w:cs="仿宋_GB2312"/>
          <w:snapToGrid w:val="0"/>
          <w:color w:val="auto"/>
          <w:spacing w:val="10"/>
          <w:kern w:val="0"/>
          <w:sz w:val="32"/>
          <w:szCs w:val="32"/>
          <w:lang w:val="en-US" w:eastAsia="zh-CN"/>
        </w:rPr>
        <w:t>医保</w:t>
      </w:r>
      <w:r>
        <w:rPr>
          <w:rFonts w:hint="eastAsia" w:ascii="仿宋_GB2312" w:hAnsi="仿宋_GB2312" w:eastAsia="仿宋_GB2312" w:cs="仿宋_GB2312"/>
          <w:snapToGrid w:val="0"/>
          <w:color w:val="auto"/>
          <w:spacing w:val="10"/>
          <w:kern w:val="0"/>
          <w:sz w:val="32"/>
          <w:szCs w:val="32"/>
          <w:lang w:val="en-US" w:eastAsia="en-US"/>
        </w:rPr>
        <w:t>经办机构应按规定追回基金损失并作出相应处理；需行政处罚的，应提交医保行政部门处理；涉及其他行政部门职责的，移交相关部门；涉嫌犯罪的，依法移送司法机关。</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80" w:firstLineChars="200"/>
        <w:jc w:val="both"/>
        <w:textAlignment w:val="baseline"/>
        <w:rPr>
          <w:rFonts w:hint="eastAsia" w:ascii="仿宋_GB2312" w:hAnsi="仿宋_GB2312" w:eastAsia="仿宋_GB2312" w:cs="仿宋_GB2312"/>
          <w:snapToGrid w:val="0"/>
          <w:color w:val="auto"/>
          <w:spacing w:val="10"/>
          <w:kern w:val="0"/>
          <w:sz w:val="32"/>
          <w:szCs w:val="32"/>
          <w:lang w:eastAsia="en-US"/>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80" w:firstLineChars="200"/>
        <w:jc w:val="both"/>
        <w:textAlignment w:val="baseline"/>
        <w:rPr>
          <w:rFonts w:hint="eastAsia" w:ascii="仿宋_GB2312" w:hAnsi="仿宋_GB2312" w:eastAsia="仿宋_GB2312" w:cs="仿宋_GB2312"/>
          <w:snapToGrid w:val="0"/>
          <w:color w:val="auto"/>
          <w:spacing w:val="10"/>
          <w:kern w:val="0"/>
          <w:sz w:val="32"/>
          <w:szCs w:val="32"/>
          <w:lang w:eastAsia="en-US"/>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right="0"/>
        <w:jc w:val="both"/>
        <w:textAlignment w:val="baseline"/>
        <w:rPr>
          <w:rFonts w:hint="eastAsia" w:ascii="仿宋_GB2312" w:hAnsi="仿宋_GB2312" w:eastAsia="仿宋_GB2312" w:cs="仿宋_GB2312"/>
          <w:snapToGrid w:val="0"/>
          <w:color w:val="auto"/>
          <w:spacing w:val="10"/>
          <w:kern w:val="0"/>
          <w:sz w:val="32"/>
          <w:szCs w:val="32"/>
          <w:lang w:eastAsia="zh-CN"/>
        </w:rPr>
      </w:pPr>
      <w:r>
        <w:rPr>
          <w:rFonts w:hint="eastAsia" w:ascii="仿宋_GB2312" w:hAnsi="仿宋_GB2312" w:eastAsia="仿宋_GB2312" w:cs="仿宋_GB2312"/>
          <w:snapToGrid w:val="0"/>
          <w:color w:val="auto"/>
          <w:spacing w:val="10"/>
          <w:kern w:val="0"/>
          <w:sz w:val="32"/>
          <w:szCs w:val="32"/>
          <w:lang w:eastAsia="en-US"/>
        </w:rPr>
        <w:t>附件</w:t>
      </w:r>
      <w:r>
        <w:rPr>
          <w:rFonts w:hint="eastAsia" w:ascii="仿宋_GB2312" w:hAnsi="仿宋_GB2312" w:eastAsia="仿宋_GB2312" w:cs="仿宋_GB2312"/>
          <w:snapToGrid w:val="0"/>
          <w:color w:val="auto"/>
          <w:spacing w:val="10"/>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80" w:firstLineChars="200"/>
        <w:jc w:val="both"/>
        <w:textAlignment w:val="baseline"/>
        <w:rPr>
          <w:rFonts w:hint="eastAsia" w:ascii="仿宋_GB2312" w:hAnsi="仿宋_GB2312" w:eastAsia="仿宋_GB2312" w:cs="仿宋_GB2312"/>
          <w:snapToGrid w:val="0"/>
          <w:color w:val="auto"/>
          <w:spacing w:val="10"/>
          <w:kern w:val="0"/>
          <w:sz w:val="32"/>
          <w:szCs w:val="32"/>
          <w:lang w:val="en-US" w:eastAsia="zh-CN"/>
        </w:rPr>
      </w:pPr>
      <w:r>
        <w:rPr>
          <w:rFonts w:hint="eastAsia" w:ascii="仿宋_GB2312" w:hAnsi="仿宋_GB2312" w:eastAsia="仿宋_GB2312" w:cs="仿宋_GB2312"/>
          <w:snapToGrid w:val="0"/>
          <w:color w:val="auto"/>
          <w:spacing w:val="10"/>
          <w:kern w:val="0"/>
          <w:sz w:val="32"/>
          <w:szCs w:val="32"/>
          <w:lang w:val="en-US" w:eastAsia="zh-CN"/>
        </w:rPr>
        <w:t>1、</w:t>
      </w:r>
      <w:r>
        <w:rPr>
          <w:rFonts w:hint="eastAsia" w:ascii="仿宋_GB2312" w:hAnsi="仿宋_GB2312" w:eastAsia="仿宋_GB2312" w:cs="仿宋_GB2312"/>
          <w:snapToGrid w:val="0"/>
          <w:color w:val="auto"/>
          <w:spacing w:val="10"/>
          <w:kern w:val="0"/>
          <w:sz w:val="32"/>
          <w:szCs w:val="32"/>
          <w:lang w:val="en-US" w:eastAsia="en-US"/>
        </w:rPr>
        <w:t>《</w:t>
      </w:r>
      <w:r>
        <w:rPr>
          <w:rFonts w:hint="eastAsia" w:ascii="仿宋_GB2312" w:hAnsi="仿宋_GB2312" w:eastAsia="仿宋_GB2312" w:cs="仿宋_GB2312"/>
          <w:snapToGrid w:val="0"/>
          <w:color w:val="auto"/>
          <w:spacing w:val="10"/>
          <w:kern w:val="0"/>
          <w:sz w:val="32"/>
          <w:szCs w:val="32"/>
          <w:lang w:val="en-US" w:eastAsia="zh-CN"/>
        </w:rPr>
        <w:t>舟山</w:t>
      </w:r>
      <w:r>
        <w:rPr>
          <w:rFonts w:hint="eastAsia" w:ascii="仿宋_GB2312" w:hAnsi="仿宋_GB2312" w:eastAsia="仿宋_GB2312" w:cs="仿宋_GB2312"/>
          <w:snapToGrid w:val="0"/>
          <w:color w:val="auto"/>
          <w:spacing w:val="10"/>
          <w:kern w:val="0"/>
          <w:sz w:val="32"/>
          <w:szCs w:val="32"/>
          <w:lang w:val="en-US" w:eastAsia="en-US"/>
        </w:rPr>
        <w:t>市长期护理保险</w:t>
      </w:r>
      <w:r>
        <w:rPr>
          <w:rFonts w:hint="default" w:ascii="仿宋_GB2312" w:hAnsi="仿宋_GB2312" w:eastAsia="仿宋_GB2312" w:cs="仿宋_GB2312"/>
          <w:snapToGrid w:val="0"/>
          <w:color w:val="auto"/>
          <w:spacing w:val="10"/>
          <w:kern w:val="0"/>
          <w:sz w:val="32"/>
          <w:szCs w:val="32"/>
          <w:lang w:val="en" w:eastAsia="en-US"/>
        </w:rPr>
        <w:t>定点护理机构</w:t>
      </w:r>
      <w:r>
        <w:rPr>
          <w:rFonts w:hint="eastAsia" w:ascii="仿宋_GB2312" w:hAnsi="仿宋_GB2312" w:eastAsia="仿宋_GB2312" w:cs="仿宋_GB2312"/>
          <w:snapToGrid w:val="0"/>
          <w:color w:val="auto"/>
          <w:spacing w:val="10"/>
          <w:kern w:val="0"/>
          <w:sz w:val="32"/>
          <w:szCs w:val="32"/>
          <w:lang w:val="en" w:eastAsia="zh-CN"/>
        </w:rPr>
        <w:t>（</w:t>
      </w:r>
      <w:r>
        <w:rPr>
          <w:rFonts w:hint="eastAsia" w:ascii="仿宋_GB2312" w:hAnsi="仿宋_GB2312" w:eastAsia="仿宋_GB2312" w:cs="仿宋_GB2312"/>
          <w:snapToGrid w:val="0"/>
          <w:color w:val="auto"/>
          <w:spacing w:val="10"/>
          <w:kern w:val="0"/>
          <w:sz w:val="32"/>
          <w:szCs w:val="32"/>
          <w:lang w:val="en-US" w:eastAsia="zh-CN"/>
        </w:rPr>
        <w:t>机构护理</w:t>
      </w:r>
      <w:r>
        <w:rPr>
          <w:rFonts w:hint="eastAsia" w:ascii="仿宋_GB2312" w:hAnsi="仿宋_GB2312" w:eastAsia="仿宋_GB2312" w:cs="仿宋_GB2312"/>
          <w:snapToGrid w:val="0"/>
          <w:color w:val="auto"/>
          <w:spacing w:val="10"/>
          <w:kern w:val="0"/>
          <w:sz w:val="32"/>
          <w:szCs w:val="32"/>
          <w:lang w:val="en" w:eastAsia="zh-CN"/>
        </w:rPr>
        <w:t>）</w:t>
      </w:r>
      <w:r>
        <w:rPr>
          <w:rFonts w:hint="eastAsia" w:ascii="仿宋_GB2312" w:hAnsi="仿宋_GB2312" w:eastAsia="仿宋_GB2312" w:cs="仿宋_GB2312"/>
          <w:snapToGrid w:val="0"/>
          <w:color w:val="auto"/>
          <w:spacing w:val="10"/>
          <w:kern w:val="0"/>
          <w:sz w:val="32"/>
          <w:szCs w:val="32"/>
          <w:lang w:val="en-US" w:eastAsia="en-US"/>
        </w:rPr>
        <w:t>评诂表》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80" w:firstLineChars="200"/>
        <w:jc w:val="both"/>
        <w:textAlignment w:val="baseline"/>
        <w:rPr>
          <w:rFonts w:hint="eastAsia" w:ascii="仿宋_GB2312" w:hAnsi="仿宋_GB2312" w:eastAsia="仿宋_GB2312" w:cs="仿宋_GB2312"/>
          <w:snapToGrid w:val="0"/>
          <w:color w:val="auto"/>
          <w:spacing w:val="10"/>
          <w:kern w:val="0"/>
          <w:sz w:val="32"/>
          <w:szCs w:val="32"/>
          <w:lang w:val="en-US" w:eastAsia="en-US"/>
        </w:rPr>
      </w:pPr>
      <w:r>
        <w:rPr>
          <w:rFonts w:hint="eastAsia" w:ascii="仿宋_GB2312" w:hAnsi="仿宋_GB2312" w:eastAsia="仿宋_GB2312" w:cs="仿宋_GB2312"/>
          <w:snapToGrid w:val="0"/>
          <w:color w:val="auto"/>
          <w:spacing w:val="10"/>
          <w:kern w:val="0"/>
          <w:sz w:val="32"/>
          <w:szCs w:val="32"/>
          <w:lang w:val="en-US" w:eastAsia="zh-CN"/>
        </w:rPr>
        <w:t>2、</w:t>
      </w:r>
      <w:r>
        <w:rPr>
          <w:rFonts w:hint="eastAsia" w:ascii="仿宋_GB2312" w:hAnsi="仿宋_GB2312" w:eastAsia="仿宋_GB2312" w:cs="仿宋_GB2312"/>
          <w:snapToGrid w:val="0"/>
          <w:color w:val="auto"/>
          <w:spacing w:val="10"/>
          <w:kern w:val="0"/>
          <w:sz w:val="32"/>
          <w:szCs w:val="32"/>
          <w:lang w:val="en-US" w:eastAsia="en-US"/>
        </w:rPr>
        <w:t>《</w:t>
      </w:r>
      <w:r>
        <w:rPr>
          <w:rFonts w:hint="eastAsia" w:ascii="仿宋_GB2312" w:hAnsi="仿宋_GB2312" w:eastAsia="仿宋_GB2312" w:cs="仿宋_GB2312"/>
          <w:snapToGrid w:val="0"/>
          <w:color w:val="auto"/>
          <w:spacing w:val="10"/>
          <w:kern w:val="0"/>
          <w:sz w:val="32"/>
          <w:szCs w:val="32"/>
          <w:lang w:val="en-US" w:eastAsia="zh-CN"/>
        </w:rPr>
        <w:t>舟山</w:t>
      </w:r>
      <w:r>
        <w:rPr>
          <w:rFonts w:hint="eastAsia" w:ascii="仿宋_GB2312" w:hAnsi="仿宋_GB2312" w:eastAsia="仿宋_GB2312" w:cs="仿宋_GB2312"/>
          <w:snapToGrid w:val="0"/>
          <w:color w:val="auto"/>
          <w:spacing w:val="10"/>
          <w:kern w:val="0"/>
          <w:sz w:val="32"/>
          <w:szCs w:val="32"/>
          <w:lang w:val="en-US" w:eastAsia="en-US"/>
        </w:rPr>
        <w:t>市长期护理保险</w:t>
      </w:r>
      <w:r>
        <w:rPr>
          <w:rFonts w:hint="default" w:ascii="仿宋_GB2312" w:hAnsi="仿宋_GB2312" w:eastAsia="仿宋_GB2312" w:cs="仿宋_GB2312"/>
          <w:snapToGrid w:val="0"/>
          <w:color w:val="auto"/>
          <w:spacing w:val="10"/>
          <w:kern w:val="0"/>
          <w:sz w:val="32"/>
          <w:szCs w:val="32"/>
          <w:lang w:val="en" w:eastAsia="en-US"/>
        </w:rPr>
        <w:t>定点护理机构</w:t>
      </w:r>
      <w:r>
        <w:rPr>
          <w:rFonts w:hint="eastAsia" w:ascii="仿宋_GB2312" w:hAnsi="仿宋_GB2312" w:eastAsia="仿宋_GB2312" w:cs="仿宋_GB2312"/>
          <w:snapToGrid w:val="0"/>
          <w:color w:val="auto"/>
          <w:spacing w:val="10"/>
          <w:kern w:val="0"/>
          <w:sz w:val="32"/>
          <w:szCs w:val="32"/>
          <w:lang w:val="en" w:eastAsia="zh-CN"/>
        </w:rPr>
        <w:t>（</w:t>
      </w:r>
      <w:r>
        <w:rPr>
          <w:rFonts w:hint="eastAsia" w:ascii="仿宋_GB2312" w:hAnsi="仿宋_GB2312" w:eastAsia="仿宋_GB2312" w:cs="仿宋_GB2312"/>
          <w:snapToGrid w:val="0"/>
          <w:color w:val="auto"/>
          <w:spacing w:val="10"/>
          <w:kern w:val="0"/>
          <w:sz w:val="32"/>
          <w:szCs w:val="32"/>
          <w:lang w:val="en-US" w:eastAsia="zh-CN"/>
        </w:rPr>
        <w:t>居家护理</w:t>
      </w:r>
      <w:r>
        <w:rPr>
          <w:rFonts w:hint="eastAsia" w:ascii="仿宋_GB2312" w:hAnsi="仿宋_GB2312" w:eastAsia="仿宋_GB2312" w:cs="仿宋_GB2312"/>
          <w:snapToGrid w:val="0"/>
          <w:color w:val="auto"/>
          <w:spacing w:val="10"/>
          <w:kern w:val="0"/>
          <w:sz w:val="32"/>
          <w:szCs w:val="32"/>
          <w:lang w:val="en" w:eastAsia="zh-CN"/>
        </w:rPr>
        <w:t>）</w:t>
      </w:r>
      <w:r>
        <w:rPr>
          <w:rFonts w:hint="eastAsia" w:ascii="仿宋_GB2312" w:hAnsi="仿宋_GB2312" w:eastAsia="仿宋_GB2312" w:cs="仿宋_GB2312"/>
          <w:snapToGrid w:val="0"/>
          <w:color w:val="auto"/>
          <w:spacing w:val="10"/>
          <w:kern w:val="0"/>
          <w:sz w:val="32"/>
          <w:szCs w:val="32"/>
          <w:lang w:val="en-US" w:eastAsia="en-US"/>
        </w:rPr>
        <w:t>评诂表》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80" w:firstLineChars="200"/>
        <w:jc w:val="both"/>
        <w:textAlignment w:val="baseline"/>
        <w:rPr>
          <w:rFonts w:hint="eastAsia" w:ascii="仿宋_GB2312" w:hAnsi="仿宋_GB2312" w:eastAsia="仿宋_GB2312" w:cs="仿宋_GB2312"/>
          <w:sz w:val="32"/>
          <w:szCs w:val="32"/>
        </w:rPr>
        <w:sectPr>
          <w:footerReference r:id="rId3" w:type="default"/>
          <w:pgSz w:w="11910" w:h="16850"/>
          <w:pgMar w:top="1701" w:right="1701" w:bottom="1701" w:left="1701" w:header="0" w:footer="1338" w:gutter="0"/>
          <w:cols w:space="0" w:num="1"/>
          <w:rtlGutter w:val="0"/>
          <w:docGrid w:linePitch="0" w:charSpace="0"/>
        </w:sectPr>
      </w:pPr>
      <w:r>
        <w:rPr>
          <w:rFonts w:hint="eastAsia" w:ascii="仿宋_GB2312" w:hAnsi="仿宋_GB2312" w:eastAsia="仿宋_GB2312" w:cs="仿宋_GB2312"/>
          <w:snapToGrid w:val="0"/>
          <w:color w:val="auto"/>
          <w:spacing w:val="10"/>
          <w:kern w:val="0"/>
          <w:sz w:val="32"/>
          <w:szCs w:val="32"/>
          <w:lang w:val="en-US" w:eastAsia="zh-CN"/>
        </w:rPr>
        <w:t>3、</w:t>
      </w:r>
      <w:r>
        <w:rPr>
          <w:rFonts w:hint="eastAsia" w:ascii="仿宋_GB2312" w:hAnsi="仿宋_GB2312" w:eastAsia="仿宋_GB2312" w:cs="仿宋_GB2312"/>
          <w:snapToGrid w:val="0"/>
          <w:color w:val="auto"/>
          <w:spacing w:val="10"/>
          <w:kern w:val="0"/>
          <w:sz w:val="32"/>
          <w:szCs w:val="32"/>
          <w:lang w:val="en-US" w:eastAsia="en-US"/>
        </w:rPr>
        <w:t>《</w:t>
      </w:r>
      <w:r>
        <w:rPr>
          <w:rFonts w:hint="eastAsia" w:ascii="仿宋_GB2312" w:hAnsi="仿宋_GB2312" w:eastAsia="仿宋_GB2312" w:cs="仿宋_GB2312"/>
          <w:snapToGrid w:val="0"/>
          <w:color w:val="auto"/>
          <w:spacing w:val="10"/>
          <w:kern w:val="0"/>
          <w:sz w:val="32"/>
          <w:szCs w:val="32"/>
          <w:lang w:eastAsia="zh-CN"/>
        </w:rPr>
        <w:t>舟山</w:t>
      </w:r>
      <w:r>
        <w:rPr>
          <w:rFonts w:hint="eastAsia" w:ascii="仿宋_GB2312" w:hAnsi="仿宋_GB2312" w:eastAsia="仿宋_GB2312" w:cs="仿宋_GB2312"/>
          <w:snapToGrid w:val="0"/>
          <w:color w:val="auto"/>
          <w:spacing w:val="10"/>
          <w:kern w:val="0"/>
          <w:sz w:val="32"/>
          <w:szCs w:val="32"/>
          <w:lang w:eastAsia="en-US"/>
        </w:rPr>
        <w:t>市长期护理保险</w:t>
      </w:r>
      <w:r>
        <w:rPr>
          <w:rFonts w:hint="default" w:ascii="仿宋_GB2312" w:hAnsi="仿宋_GB2312" w:eastAsia="仿宋_GB2312" w:cs="仿宋_GB2312"/>
          <w:snapToGrid w:val="0"/>
          <w:color w:val="auto"/>
          <w:spacing w:val="10"/>
          <w:kern w:val="0"/>
          <w:sz w:val="32"/>
          <w:szCs w:val="32"/>
          <w:lang w:val="en" w:eastAsia="en-US"/>
        </w:rPr>
        <w:t>定点护理机构</w:t>
      </w:r>
      <w:r>
        <w:rPr>
          <w:rFonts w:hint="eastAsia" w:ascii="仿宋_GB2312" w:hAnsi="仿宋_GB2312" w:eastAsia="仿宋_GB2312" w:cs="仿宋_GB2312"/>
          <w:snapToGrid w:val="0"/>
          <w:color w:val="auto"/>
          <w:spacing w:val="10"/>
          <w:kern w:val="0"/>
          <w:sz w:val="32"/>
          <w:szCs w:val="32"/>
          <w:lang w:eastAsia="en-US"/>
        </w:rPr>
        <w:t>申请表</w:t>
      </w:r>
      <w:r>
        <w:rPr>
          <w:rFonts w:hint="eastAsia" w:ascii="仿宋_GB2312" w:hAnsi="仿宋_GB2312" w:eastAsia="仿宋_GB2312" w:cs="仿宋_GB2312"/>
          <w:snapToGrid w:val="0"/>
          <w:color w:val="auto"/>
          <w:spacing w:val="10"/>
          <w:kern w:val="0"/>
          <w:sz w:val="32"/>
          <w:szCs w:val="32"/>
          <w:lang w:val="en-US" w:eastAsia="en-US"/>
        </w:rPr>
        <w:t>》</w:t>
      </w:r>
    </w:p>
    <w:p>
      <w:pPr>
        <w:spacing w:line="77" w:lineRule="exact"/>
      </w:pPr>
    </w:p>
    <w:p>
      <w:pPr>
        <w:keepNext w:val="0"/>
        <w:keepLines w:val="0"/>
        <w:pageBreakBefore w:val="0"/>
        <w:widowControl w:val="0"/>
        <w:kinsoku/>
        <w:wordWrap/>
        <w:overflowPunct/>
        <w:topLinePunct w:val="0"/>
        <w:autoSpaceDE/>
        <w:autoSpaceDN/>
        <w:bidi w:val="0"/>
        <w:adjustRightInd/>
        <w:snapToGrid/>
        <w:spacing w:line="580" w:lineRule="exact"/>
        <w:ind w:right="0"/>
        <w:jc w:val="both"/>
        <w:textAlignment w:val="baseline"/>
        <w:rPr>
          <w:rFonts w:hint="default" w:ascii="仿宋_GB2312" w:hAnsi="仿宋_GB2312" w:eastAsia="仿宋_GB2312" w:cs="仿宋_GB2312"/>
          <w:snapToGrid w:val="0"/>
          <w:color w:val="auto"/>
          <w:spacing w:val="10"/>
          <w:kern w:val="0"/>
          <w:sz w:val="32"/>
          <w:szCs w:val="32"/>
          <w:lang w:val="en-US" w:eastAsia="zh-CN"/>
        </w:rPr>
      </w:pPr>
      <w:r>
        <w:rPr>
          <w:rFonts w:hint="eastAsia" w:ascii="仿宋_GB2312" w:hAnsi="仿宋_GB2312" w:eastAsia="仿宋_GB2312" w:cs="仿宋_GB2312"/>
          <w:snapToGrid w:val="0"/>
          <w:color w:val="auto"/>
          <w:spacing w:val="10"/>
          <w:kern w:val="0"/>
          <w:sz w:val="32"/>
          <w:szCs w:val="32"/>
          <w:lang w:eastAsia="zh-CN"/>
        </w:rPr>
        <w:t>附件</w:t>
      </w:r>
      <w:r>
        <w:rPr>
          <w:rFonts w:hint="eastAsia" w:ascii="仿宋_GB2312" w:hAnsi="仿宋_GB2312" w:eastAsia="仿宋_GB2312" w:cs="仿宋_GB2312"/>
          <w:snapToGrid w:val="0"/>
          <w:color w:val="auto"/>
          <w:spacing w:val="10"/>
          <w:kern w:val="0"/>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80" w:lineRule="exact"/>
        <w:ind w:left="0" w:leftChars="0" w:right="0" w:firstLine="682" w:firstLineChars="200"/>
        <w:jc w:val="center"/>
        <w:textAlignment w:val="baseline"/>
        <w:rPr>
          <w:rFonts w:hint="eastAsia" w:ascii="仿宋_GB2312" w:hAnsi="仿宋_GB2312" w:eastAsia="仿宋_GB2312" w:cs="仿宋_GB2312"/>
          <w:b/>
          <w:bCs/>
          <w:snapToGrid w:val="0"/>
          <w:color w:val="auto"/>
          <w:spacing w:val="10"/>
          <w:kern w:val="0"/>
          <w:sz w:val="32"/>
          <w:szCs w:val="32"/>
          <w:lang w:eastAsia="zh-CN"/>
        </w:rPr>
      </w:pPr>
      <w:r>
        <w:rPr>
          <w:rFonts w:hint="eastAsia" w:ascii="仿宋_GB2312" w:hAnsi="仿宋_GB2312" w:eastAsia="仿宋_GB2312" w:cs="仿宋_GB2312"/>
          <w:b/>
          <w:bCs/>
          <w:snapToGrid w:val="0"/>
          <w:color w:val="auto"/>
          <w:spacing w:val="10"/>
          <w:kern w:val="0"/>
          <w:sz w:val="32"/>
          <w:szCs w:val="32"/>
          <w:lang w:val="en-US" w:eastAsia="zh-CN"/>
        </w:rPr>
        <w:t>舟山</w:t>
      </w:r>
      <w:r>
        <w:rPr>
          <w:rFonts w:hint="eastAsia" w:ascii="仿宋_GB2312" w:hAnsi="仿宋_GB2312" w:eastAsia="仿宋_GB2312" w:cs="仿宋_GB2312"/>
          <w:b/>
          <w:bCs/>
          <w:snapToGrid w:val="0"/>
          <w:color w:val="auto"/>
          <w:spacing w:val="10"/>
          <w:kern w:val="0"/>
          <w:sz w:val="32"/>
          <w:szCs w:val="32"/>
          <w:lang w:eastAsia="zh-CN"/>
        </w:rPr>
        <w:t>市长期护理保险</w:t>
      </w:r>
      <w:r>
        <w:rPr>
          <w:rFonts w:hint="default" w:ascii="仿宋_GB2312" w:hAnsi="仿宋_GB2312" w:eastAsia="仿宋_GB2312" w:cs="仿宋_GB2312"/>
          <w:b/>
          <w:bCs/>
          <w:snapToGrid w:val="0"/>
          <w:color w:val="auto"/>
          <w:spacing w:val="10"/>
          <w:kern w:val="0"/>
          <w:sz w:val="32"/>
          <w:szCs w:val="32"/>
          <w:lang w:val="en" w:eastAsia="zh-CN"/>
        </w:rPr>
        <w:t>定点护理机构</w:t>
      </w:r>
      <w:r>
        <w:rPr>
          <w:rFonts w:hint="eastAsia" w:ascii="仿宋_GB2312" w:hAnsi="仿宋_GB2312" w:eastAsia="仿宋_GB2312" w:cs="仿宋_GB2312"/>
          <w:b/>
          <w:bCs/>
          <w:snapToGrid w:val="0"/>
          <w:color w:val="auto"/>
          <w:spacing w:val="10"/>
          <w:kern w:val="0"/>
          <w:sz w:val="32"/>
          <w:szCs w:val="32"/>
          <w:lang w:val="en" w:eastAsia="zh-CN"/>
        </w:rPr>
        <w:t>（</w:t>
      </w:r>
      <w:r>
        <w:rPr>
          <w:rFonts w:hint="eastAsia" w:ascii="仿宋_GB2312" w:hAnsi="仿宋_GB2312" w:eastAsia="仿宋_GB2312" w:cs="仿宋_GB2312"/>
          <w:b/>
          <w:bCs/>
          <w:snapToGrid w:val="0"/>
          <w:color w:val="auto"/>
          <w:spacing w:val="10"/>
          <w:kern w:val="0"/>
          <w:sz w:val="32"/>
          <w:szCs w:val="32"/>
          <w:lang w:val="en-US" w:eastAsia="zh-CN"/>
        </w:rPr>
        <w:t>机构护理</w:t>
      </w:r>
      <w:r>
        <w:rPr>
          <w:rFonts w:hint="eastAsia" w:ascii="仿宋_GB2312" w:hAnsi="仿宋_GB2312" w:eastAsia="仿宋_GB2312" w:cs="仿宋_GB2312"/>
          <w:b/>
          <w:bCs/>
          <w:snapToGrid w:val="0"/>
          <w:color w:val="auto"/>
          <w:spacing w:val="10"/>
          <w:kern w:val="0"/>
          <w:sz w:val="32"/>
          <w:szCs w:val="32"/>
          <w:lang w:val="en" w:eastAsia="zh-CN"/>
        </w:rPr>
        <w:t>）</w:t>
      </w:r>
      <w:r>
        <w:rPr>
          <w:rFonts w:hint="eastAsia" w:ascii="仿宋_GB2312" w:hAnsi="仿宋_GB2312" w:eastAsia="仿宋_GB2312" w:cs="仿宋_GB2312"/>
          <w:b/>
          <w:bCs/>
          <w:snapToGrid w:val="0"/>
          <w:color w:val="auto"/>
          <w:spacing w:val="10"/>
          <w:kern w:val="0"/>
          <w:sz w:val="32"/>
          <w:szCs w:val="32"/>
          <w:lang w:eastAsia="zh-CN"/>
        </w:rPr>
        <w:t>评估表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firstLine="682" w:firstLineChars="200"/>
        <w:jc w:val="center"/>
        <w:textAlignment w:val="baseline"/>
        <w:rPr>
          <w:rFonts w:hint="eastAsia" w:ascii="仿宋_GB2312" w:hAnsi="仿宋_GB2312" w:eastAsia="仿宋_GB2312" w:cs="仿宋_GB2312"/>
          <w:b/>
          <w:bCs/>
          <w:snapToGrid w:val="0"/>
          <w:color w:val="auto"/>
          <w:spacing w:val="10"/>
          <w:kern w:val="0"/>
          <w:sz w:val="32"/>
          <w:szCs w:val="32"/>
          <w:lang w:eastAsia="zh-CN"/>
        </w:rPr>
      </w:pPr>
    </w:p>
    <w:p>
      <w:pPr>
        <w:keepNext w:val="0"/>
        <w:keepLines w:val="0"/>
        <w:pageBreakBefore w:val="0"/>
        <w:widowControl w:val="0"/>
        <w:kinsoku/>
        <w:wordWrap/>
        <w:overflowPunct/>
        <w:topLinePunct w:val="0"/>
        <w:autoSpaceDE/>
        <w:autoSpaceDN/>
        <w:bidi w:val="0"/>
        <w:adjustRightInd w:val="0"/>
        <w:snapToGrid w:val="0"/>
        <w:ind w:firstLine="412" w:firstLineChars="200"/>
        <w:jc w:val="both"/>
        <w:textAlignment w:val="auto"/>
        <w:rPr>
          <w:b/>
          <w:kern w:val="2"/>
          <w:sz w:val="21"/>
          <w:szCs w:val="21"/>
        </w:rPr>
      </w:pPr>
      <w:r>
        <w:rPr>
          <w:rFonts w:ascii="仿宋" w:hAnsi="仿宋" w:eastAsia="仿宋" w:cs="仿宋"/>
          <w:spacing w:val="-17"/>
          <w:sz w:val="24"/>
          <w:szCs w:val="24"/>
        </w:rPr>
        <w:t>机构名称：</w:t>
      </w:r>
      <w:r>
        <w:rPr>
          <w:rFonts w:hint="eastAsia" w:ascii="仿宋" w:hAnsi="仿宋" w:eastAsia="仿宋" w:cs="仿宋"/>
          <w:spacing w:val="-17"/>
          <w:sz w:val="24"/>
          <w:szCs w:val="24"/>
          <w:lang w:val="en-US" w:eastAsia="zh-CN"/>
        </w:rPr>
        <w:t xml:space="preserve">                                                </w:t>
      </w:r>
      <w:r>
        <w:rPr>
          <w:rFonts w:ascii="宋体" w:hAnsi="宋体" w:eastAsia="宋体" w:cs="宋体"/>
          <w:spacing w:val="-2"/>
          <w:sz w:val="23"/>
          <w:szCs w:val="23"/>
        </w:rPr>
        <w:t>地址：</w:t>
      </w:r>
      <w:r>
        <w:rPr>
          <w:rFonts w:hint="eastAsia" w:ascii="仿宋" w:hAnsi="仿宋" w:eastAsia="仿宋" w:cs="仿宋"/>
          <w:spacing w:val="-17"/>
          <w:sz w:val="24"/>
          <w:szCs w:val="24"/>
          <w:lang w:val="en-US" w:eastAsia="zh-CN"/>
        </w:rPr>
        <w:t xml:space="preserve">                                           </w:t>
      </w:r>
      <w:r>
        <w:rPr>
          <w:rFonts w:ascii="宋体" w:hAnsi="宋体" w:eastAsia="宋体" w:cs="宋体"/>
          <w:spacing w:val="-1"/>
          <w:sz w:val="23"/>
          <w:szCs w:val="23"/>
        </w:rPr>
        <w:t>评估时间：</w:t>
      </w:r>
    </w:p>
    <w:tbl>
      <w:tblPr>
        <w:tblStyle w:val="10"/>
        <w:tblW w:w="1234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57" w:type="dxa"/>
          <w:bottom w:w="0" w:type="dxa"/>
          <w:right w:w="57" w:type="dxa"/>
        </w:tblCellMar>
      </w:tblPr>
      <w:tblGrid>
        <w:gridCol w:w="562"/>
        <w:gridCol w:w="1847"/>
        <w:gridCol w:w="8527"/>
        <w:gridCol w:w="702"/>
        <w:gridCol w:w="70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57" w:type="dxa"/>
            <w:bottom w:w="0" w:type="dxa"/>
            <w:right w:w="57" w:type="dxa"/>
          </w:tblCellMar>
        </w:tblPrEx>
        <w:trPr>
          <w:trHeight w:val="640" w:hRule="atLeast"/>
          <w:jc w:val="center"/>
        </w:trPr>
        <w:tc>
          <w:tcPr>
            <w:tcW w:w="12340" w:type="dxa"/>
            <w:gridSpan w:val="5"/>
            <w:tcBorders>
              <w:left w:val="single" w:color="000000" w:sz="4" w:space="0"/>
              <w:bottom w:val="single" w:color="000000" w:sz="4" w:space="0"/>
            </w:tcBorders>
            <w:noWrap w:val="0"/>
            <w:vAlign w:val="center"/>
          </w:tcPr>
          <w:p>
            <w:pPr>
              <w:pStyle w:val="14"/>
              <w:adjustRightInd w:val="0"/>
              <w:snapToGrid w:val="0"/>
              <w:jc w:val="center"/>
              <w:rPr>
                <w:rFonts w:hint="eastAsia" w:eastAsiaTheme="minorEastAsia"/>
                <w:b/>
                <w:kern w:val="2"/>
                <w:sz w:val="21"/>
                <w:szCs w:val="21"/>
                <w:lang w:eastAsia="zh-CN"/>
              </w:rPr>
            </w:pPr>
            <w:r>
              <w:rPr>
                <w:rFonts w:hint="eastAsia"/>
                <w:b/>
                <w:kern w:val="2"/>
                <w:sz w:val="21"/>
                <w:szCs w:val="21"/>
                <w:lang w:eastAsia="zh-CN"/>
              </w:rPr>
              <w:t>基础指标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57" w:type="dxa"/>
            <w:bottom w:w="0" w:type="dxa"/>
            <w:right w:w="57" w:type="dxa"/>
          </w:tblCellMar>
        </w:tblPrEx>
        <w:trPr>
          <w:trHeight w:val="640" w:hRule="atLeast"/>
          <w:jc w:val="center"/>
        </w:trPr>
        <w:tc>
          <w:tcPr>
            <w:tcW w:w="562" w:type="dxa"/>
            <w:tcBorders>
              <w:left w:val="single" w:color="000000" w:sz="4" w:space="0"/>
              <w:bottom w:val="single" w:color="000000" w:sz="4" w:space="0"/>
              <w:right w:val="single" w:color="000000" w:sz="4" w:space="0"/>
            </w:tcBorders>
            <w:noWrap w:val="0"/>
            <w:vAlign w:val="center"/>
          </w:tcPr>
          <w:p>
            <w:pPr>
              <w:pStyle w:val="14"/>
              <w:adjustRightInd w:val="0"/>
              <w:snapToGrid w:val="0"/>
              <w:jc w:val="center"/>
              <w:rPr>
                <w:b/>
                <w:kern w:val="2"/>
                <w:sz w:val="21"/>
                <w:szCs w:val="21"/>
                <w:lang w:eastAsia="en-US"/>
              </w:rPr>
            </w:pPr>
            <w:r>
              <w:rPr>
                <w:rFonts w:hint="eastAsia"/>
                <w:b/>
                <w:kern w:val="2"/>
                <w:sz w:val="21"/>
                <w:szCs w:val="21"/>
                <w:lang w:eastAsia="en-US"/>
              </w:rPr>
              <w:t>序号</w:t>
            </w:r>
          </w:p>
        </w:tc>
        <w:tc>
          <w:tcPr>
            <w:tcW w:w="1847" w:type="dxa"/>
            <w:tcBorders>
              <w:left w:val="single" w:color="000000" w:sz="4" w:space="0"/>
              <w:bottom w:val="single" w:color="000000" w:sz="4" w:space="0"/>
              <w:right w:val="single" w:color="000000" w:sz="4" w:space="0"/>
            </w:tcBorders>
            <w:noWrap w:val="0"/>
            <w:vAlign w:val="center"/>
          </w:tcPr>
          <w:p>
            <w:pPr>
              <w:pStyle w:val="14"/>
              <w:adjustRightInd w:val="0"/>
              <w:snapToGrid w:val="0"/>
              <w:jc w:val="center"/>
              <w:rPr>
                <w:b/>
                <w:kern w:val="2"/>
                <w:sz w:val="21"/>
                <w:szCs w:val="21"/>
                <w:lang w:eastAsia="en-US"/>
              </w:rPr>
            </w:pPr>
            <w:r>
              <w:rPr>
                <w:rFonts w:hint="eastAsia"/>
                <w:b/>
                <w:kern w:val="2"/>
                <w:sz w:val="21"/>
                <w:szCs w:val="21"/>
                <w:lang w:eastAsia="en-US"/>
              </w:rPr>
              <w:t>评估项目</w:t>
            </w:r>
          </w:p>
        </w:tc>
        <w:tc>
          <w:tcPr>
            <w:tcW w:w="8527" w:type="dxa"/>
            <w:tcBorders>
              <w:left w:val="single" w:color="000000" w:sz="4" w:space="0"/>
              <w:bottom w:val="single" w:color="000000" w:sz="4" w:space="0"/>
              <w:right w:val="single" w:color="000000" w:sz="4" w:space="0"/>
            </w:tcBorders>
            <w:noWrap w:val="0"/>
            <w:vAlign w:val="center"/>
          </w:tcPr>
          <w:p>
            <w:pPr>
              <w:pStyle w:val="14"/>
              <w:tabs>
                <w:tab w:val="left" w:pos="497"/>
                <w:tab w:val="left" w:pos="977"/>
                <w:tab w:val="left" w:pos="1457"/>
              </w:tabs>
              <w:adjustRightInd w:val="0"/>
              <w:snapToGrid w:val="0"/>
              <w:jc w:val="center"/>
              <w:rPr>
                <w:rFonts w:hint="eastAsia" w:eastAsiaTheme="minorEastAsia"/>
                <w:b/>
                <w:kern w:val="2"/>
                <w:sz w:val="21"/>
                <w:szCs w:val="21"/>
                <w:lang w:eastAsia="zh-CN"/>
              </w:rPr>
            </w:pPr>
            <w:r>
              <w:rPr>
                <w:rFonts w:hint="eastAsia"/>
                <w:b/>
                <w:kern w:val="2"/>
                <w:sz w:val="21"/>
                <w:szCs w:val="21"/>
                <w:lang w:eastAsia="zh-CN"/>
              </w:rPr>
              <w:t>指标内容</w:t>
            </w:r>
          </w:p>
        </w:tc>
        <w:tc>
          <w:tcPr>
            <w:tcW w:w="702" w:type="dxa"/>
            <w:tcBorders>
              <w:left w:val="single" w:color="000000" w:sz="4" w:space="0"/>
              <w:bottom w:val="single" w:color="000000" w:sz="4" w:space="0"/>
              <w:right w:val="single" w:color="000000" w:sz="4" w:space="0"/>
            </w:tcBorders>
            <w:noWrap w:val="0"/>
            <w:vAlign w:val="center"/>
          </w:tcPr>
          <w:p>
            <w:pPr>
              <w:pStyle w:val="14"/>
              <w:adjustRightInd w:val="0"/>
              <w:snapToGrid w:val="0"/>
              <w:jc w:val="center"/>
              <w:rPr>
                <w:b/>
                <w:kern w:val="2"/>
                <w:sz w:val="21"/>
                <w:szCs w:val="21"/>
                <w:lang w:eastAsia="en-US"/>
              </w:rPr>
            </w:pPr>
            <w:r>
              <w:rPr>
                <w:rFonts w:hint="eastAsia"/>
                <w:b/>
                <w:kern w:val="2"/>
                <w:sz w:val="21"/>
                <w:szCs w:val="21"/>
                <w:lang w:eastAsia="en-US"/>
              </w:rPr>
              <w:t>自评情况</w:t>
            </w:r>
          </w:p>
        </w:tc>
        <w:tc>
          <w:tcPr>
            <w:tcW w:w="702" w:type="dxa"/>
            <w:tcBorders>
              <w:left w:val="single" w:color="000000" w:sz="4" w:space="0"/>
              <w:bottom w:val="single" w:color="000000" w:sz="4" w:space="0"/>
            </w:tcBorders>
            <w:noWrap w:val="0"/>
            <w:vAlign w:val="center"/>
          </w:tcPr>
          <w:p>
            <w:pPr>
              <w:pStyle w:val="14"/>
              <w:adjustRightInd w:val="0"/>
              <w:snapToGrid w:val="0"/>
              <w:jc w:val="center"/>
              <w:rPr>
                <w:b/>
                <w:kern w:val="2"/>
                <w:sz w:val="21"/>
                <w:szCs w:val="21"/>
                <w:lang w:eastAsia="en-US"/>
              </w:rPr>
            </w:pPr>
            <w:r>
              <w:rPr>
                <w:rFonts w:hint="eastAsia"/>
                <w:b/>
                <w:kern w:val="2"/>
                <w:sz w:val="21"/>
                <w:szCs w:val="21"/>
                <w:lang w:eastAsia="en-US"/>
              </w:rPr>
              <w:t>评估情况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57" w:type="dxa"/>
            <w:bottom w:w="0" w:type="dxa"/>
            <w:right w:w="57" w:type="dxa"/>
          </w:tblCellMar>
        </w:tblPrEx>
        <w:trPr>
          <w:trHeight w:val="445" w:hRule="atLeast"/>
          <w:jc w:val="center"/>
        </w:trPr>
        <w:tc>
          <w:tcPr>
            <w:tcW w:w="562" w:type="dxa"/>
            <w:tcBorders>
              <w:top w:val="single" w:color="000000" w:sz="4" w:space="0"/>
              <w:left w:val="single" w:color="000000" w:sz="4" w:space="0"/>
              <w:bottom w:val="single" w:color="000000" w:sz="4" w:space="0"/>
              <w:right w:val="single" w:color="000000" w:sz="4" w:space="0"/>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hAnsi="宋体" w:eastAsia="宋体" w:cs="宋体"/>
                <w:kern w:val="2"/>
                <w:sz w:val="21"/>
                <w:szCs w:val="21"/>
                <w:lang w:eastAsia="en-US"/>
              </w:rPr>
            </w:pPr>
            <w:r>
              <w:rPr>
                <w:rFonts w:hint="eastAsia" w:ascii="宋体" w:hAnsi="宋体" w:eastAsia="宋体" w:cs="宋体"/>
                <w:kern w:val="2"/>
                <w:sz w:val="21"/>
                <w:szCs w:val="21"/>
                <w:lang w:eastAsia="en-US"/>
              </w:rPr>
              <w:t>1</w:t>
            </w:r>
          </w:p>
        </w:tc>
        <w:tc>
          <w:tcPr>
            <w:tcW w:w="1847" w:type="dxa"/>
            <w:tcBorders>
              <w:top w:val="single" w:color="000000" w:sz="4" w:space="0"/>
              <w:left w:val="single" w:color="000000" w:sz="4" w:space="0"/>
              <w:bottom w:val="single" w:color="000000" w:sz="4" w:space="0"/>
              <w:right w:val="single" w:color="000000" w:sz="4" w:space="0"/>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hAnsi="宋体" w:eastAsia="宋体" w:cs="宋体"/>
                <w:kern w:val="2"/>
                <w:sz w:val="21"/>
                <w:szCs w:val="21"/>
                <w:lang w:eastAsia="en-US"/>
              </w:rPr>
            </w:pPr>
            <w:r>
              <w:rPr>
                <w:rFonts w:hint="eastAsia" w:ascii="宋体" w:hAnsi="宋体" w:eastAsia="宋体" w:cs="宋体"/>
                <w:kern w:val="2"/>
                <w:sz w:val="21"/>
                <w:szCs w:val="21"/>
                <w:lang w:eastAsia="en-US"/>
              </w:rPr>
              <w:t>经营时间</w:t>
            </w:r>
          </w:p>
        </w:tc>
        <w:tc>
          <w:tcPr>
            <w:tcW w:w="8527" w:type="dxa"/>
            <w:tcBorders>
              <w:top w:val="single" w:color="000000" w:sz="4" w:space="0"/>
              <w:left w:val="single" w:color="000000" w:sz="4" w:space="0"/>
              <w:bottom w:val="single" w:color="000000" w:sz="4" w:space="0"/>
              <w:right w:val="single" w:color="000000" w:sz="4" w:space="0"/>
            </w:tcBorders>
            <w:noWrap w:val="0"/>
            <w:vAlign w:val="top"/>
          </w:tcPr>
          <w:p>
            <w:pPr>
              <w:widowControl/>
              <w:autoSpaceDE w:val="0"/>
              <w:autoSpaceDN w:val="0"/>
              <w:spacing w:before="174" w:line="208" w:lineRule="exact"/>
              <w:ind w:left="52"/>
              <w:jc w:val="left"/>
              <w:rPr>
                <w:rFonts w:hint="eastAsia" w:ascii="宋体" w:hAnsi="宋体" w:eastAsia="宋体" w:cs="宋体"/>
                <w:kern w:val="2"/>
                <w:sz w:val="21"/>
                <w:szCs w:val="21"/>
              </w:rPr>
            </w:pPr>
            <w:r>
              <w:rPr>
                <w:rFonts w:hint="eastAsia" w:ascii="宋体" w:hAnsi="宋体" w:eastAsia="宋体" w:cs="宋体"/>
                <w:kern w:val="2"/>
                <w:sz w:val="21"/>
                <w:szCs w:val="21"/>
              </w:rPr>
              <w:t>正式运营是否已达3个月，“否”即为不合格。</w:t>
            </w:r>
          </w:p>
        </w:tc>
        <w:tc>
          <w:tcPr>
            <w:tcW w:w="702" w:type="dxa"/>
            <w:tcBorders>
              <w:top w:val="single" w:color="000000" w:sz="4" w:space="0"/>
              <w:left w:val="single" w:color="000000" w:sz="4" w:space="0"/>
              <w:bottom w:val="single" w:color="000000" w:sz="4" w:space="0"/>
              <w:right w:val="single" w:color="000000" w:sz="4" w:space="0"/>
            </w:tcBorders>
            <w:noWrap w:val="0"/>
            <w:vAlign w:val="top"/>
          </w:tcPr>
          <w:p>
            <w:pPr>
              <w:pStyle w:val="14"/>
              <w:adjustRightInd w:val="0"/>
              <w:snapToGrid w:val="0"/>
              <w:rPr>
                <w:kern w:val="2"/>
                <w:sz w:val="21"/>
                <w:szCs w:val="21"/>
              </w:rPr>
            </w:pPr>
          </w:p>
        </w:tc>
        <w:tc>
          <w:tcPr>
            <w:tcW w:w="702" w:type="dxa"/>
            <w:tcBorders>
              <w:top w:val="single" w:color="000000" w:sz="4" w:space="0"/>
              <w:left w:val="single" w:color="000000" w:sz="4" w:space="0"/>
              <w:bottom w:val="single" w:color="000000" w:sz="4" w:space="0"/>
            </w:tcBorders>
            <w:noWrap w:val="0"/>
            <w:vAlign w:val="top"/>
          </w:tcPr>
          <w:p>
            <w:pPr>
              <w:pStyle w:val="14"/>
              <w:adjustRightInd w:val="0"/>
              <w:snapToGrid w:val="0"/>
              <w:rPr>
                <w:kern w:val="2"/>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57" w:type="dxa"/>
            <w:bottom w:w="0" w:type="dxa"/>
            <w:right w:w="57" w:type="dxa"/>
          </w:tblCellMar>
        </w:tblPrEx>
        <w:trPr>
          <w:trHeight w:val="445" w:hRule="atLeast"/>
          <w:jc w:val="center"/>
        </w:trPr>
        <w:tc>
          <w:tcPr>
            <w:tcW w:w="562" w:type="dxa"/>
            <w:tcBorders>
              <w:top w:val="single" w:color="000000" w:sz="4" w:space="0"/>
              <w:left w:val="single" w:color="000000" w:sz="4" w:space="0"/>
              <w:bottom w:val="single" w:color="000000" w:sz="4" w:space="0"/>
              <w:right w:val="single" w:color="000000" w:sz="4" w:space="0"/>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2</w:t>
            </w:r>
          </w:p>
        </w:tc>
        <w:tc>
          <w:tcPr>
            <w:tcW w:w="1847" w:type="dxa"/>
            <w:tcBorders>
              <w:top w:val="single" w:color="000000" w:sz="4" w:space="0"/>
              <w:left w:val="single" w:color="000000" w:sz="4" w:space="0"/>
              <w:bottom w:val="single" w:color="000000" w:sz="4" w:space="0"/>
              <w:right w:val="single" w:color="000000" w:sz="4" w:space="0"/>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hAnsi="宋体" w:eastAsia="宋体" w:cs="宋体"/>
                <w:kern w:val="2"/>
                <w:sz w:val="21"/>
                <w:szCs w:val="21"/>
                <w:lang w:eastAsia="en-US"/>
              </w:rPr>
            </w:pPr>
            <w:r>
              <w:rPr>
                <w:spacing w:val="-3"/>
              </w:rPr>
              <w:t>经营场所</w:t>
            </w:r>
          </w:p>
        </w:tc>
        <w:tc>
          <w:tcPr>
            <w:tcW w:w="8527" w:type="dxa"/>
            <w:tcBorders>
              <w:top w:val="single" w:color="000000" w:sz="4" w:space="0"/>
              <w:left w:val="single" w:color="000000" w:sz="4" w:space="0"/>
              <w:bottom w:val="single" w:color="000000" w:sz="4" w:space="0"/>
              <w:right w:val="single" w:color="000000" w:sz="4" w:space="0"/>
            </w:tcBorders>
            <w:noWrap w:val="0"/>
            <w:vAlign w:val="top"/>
          </w:tcPr>
          <w:p>
            <w:pPr>
              <w:pStyle w:val="14"/>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rPr>
                <w:rFonts w:hint="eastAsia" w:ascii="宋体" w:hAnsi="宋体" w:eastAsia="宋体" w:cs="宋体"/>
                <w:kern w:val="2"/>
                <w:sz w:val="21"/>
                <w:szCs w:val="21"/>
                <w:lang w:eastAsia="en-US"/>
              </w:rPr>
            </w:pPr>
            <w:r>
              <w:rPr>
                <w:spacing w:val="-1"/>
              </w:rPr>
              <w:t>经营场所</w:t>
            </w:r>
            <w:r>
              <w:rPr>
                <w:spacing w:val="-1"/>
                <w:lang w:val="en"/>
              </w:rPr>
              <w:t>建筑</w:t>
            </w:r>
            <w:r>
              <w:rPr>
                <w:rFonts w:hint="eastAsia"/>
                <w:spacing w:val="-1"/>
                <w:lang w:eastAsia="zh-CN"/>
              </w:rPr>
              <w:t>面积是否不少于</w:t>
            </w:r>
            <w:r>
              <w:rPr>
                <w:rFonts w:hint="eastAsia"/>
                <w:spacing w:val="-1"/>
                <w:lang w:val="en-US" w:eastAsia="zh-CN"/>
              </w:rPr>
              <w:t>500平米</w:t>
            </w:r>
            <w:r>
              <w:rPr>
                <w:spacing w:val="-1"/>
              </w:rPr>
              <w:t>，基本设施</w:t>
            </w:r>
            <w:r>
              <w:rPr>
                <w:rFonts w:hint="eastAsia"/>
                <w:spacing w:val="-1"/>
                <w:lang w:eastAsia="zh-CN"/>
              </w:rPr>
              <w:t>是否</w:t>
            </w:r>
            <w:r>
              <w:rPr>
                <w:spacing w:val="-1"/>
              </w:rPr>
              <w:t>配备齐全</w:t>
            </w:r>
            <w:r>
              <w:rPr>
                <w:rFonts w:hint="eastAsia"/>
                <w:spacing w:val="-1"/>
                <w:lang w:val="en-US" w:eastAsia="zh-CN"/>
              </w:rPr>
              <w:t>，</w:t>
            </w:r>
            <w:r>
              <w:rPr>
                <w:rFonts w:hint="default"/>
                <w:spacing w:val="-1"/>
                <w:lang w:val="en-US" w:eastAsia="zh-CN"/>
              </w:rPr>
              <w:t>服务场所使用权有效期限</w:t>
            </w:r>
            <w:r>
              <w:rPr>
                <w:rFonts w:hint="eastAsia"/>
                <w:spacing w:val="-1"/>
                <w:lang w:val="en-US" w:eastAsia="zh-CN"/>
              </w:rPr>
              <w:t>是否</w:t>
            </w:r>
            <w:r>
              <w:rPr>
                <w:rFonts w:hint="default"/>
                <w:spacing w:val="-1"/>
                <w:lang w:val="en-US" w:eastAsia="zh-CN"/>
              </w:rPr>
              <w:t>不低于</w:t>
            </w:r>
            <w:r>
              <w:rPr>
                <w:rFonts w:hint="eastAsia"/>
                <w:spacing w:val="-1"/>
                <w:lang w:val="en-US" w:eastAsia="zh-CN"/>
              </w:rPr>
              <w:t>2</w:t>
            </w:r>
            <w:r>
              <w:rPr>
                <w:rFonts w:hint="default"/>
                <w:spacing w:val="-1"/>
                <w:lang w:val="en-US" w:eastAsia="zh-CN"/>
              </w:rPr>
              <w:t>年，</w:t>
            </w:r>
            <w:r>
              <w:rPr>
                <w:rFonts w:hint="eastAsia"/>
                <w:spacing w:val="-1"/>
                <w:lang w:val="en-US" w:eastAsia="zh-CN"/>
              </w:rPr>
              <w:t>“否”即为不合格。</w:t>
            </w:r>
          </w:p>
        </w:tc>
        <w:tc>
          <w:tcPr>
            <w:tcW w:w="702" w:type="dxa"/>
            <w:tcBorders>
              <w:top w:val="single" w:color="000000" w:sz="4" w:space="0"/>
              <w:left w:val="single" w:color="000000" w:sz="4" w:space="0"/>
              <w:bottom w:val="single" w:color="000000" w:sz="4" w:space="0"/>
              <w:right w:val="single" w:color="000000" w:sz="4" w:space="0"/>
            </w:tcBorders>
            <w:noWrap w:val="0"/>
            <w:vAlign w:val="top"/>
          </w:tcPr>
          <w:p>
            <w:pPr>
              <w:pStyle w:val="14"/>
              <w:adjustRightInd w:val="0"/>
              <w:snapToGrid w:val="0"/>
              <w:rPr>
                <w:kern w:val="2"/>
                <w:sz w:val="21"/>
                <w:szCs w:val="21"/>
              </w:rPr>
            </w:pPr>
          </w:p>
        </w:tc>
        <w:tc>
          <w:tcPr>
            <w:tcW w:w="702" w:type="dxa"/>
            <w:tcBorders>
              <w:top w:val="single" w:color="000000" w:sz="4" w:space="0"/>
              <w:left w:val="single" w:color="000000" w:sz="4" w:space="0"/>
              <w:bottom w:val="single" w:color="000000" w:sz="4" w:space="0"/>
            </w:tcBorders>
            <w:noWrap w:val="0"/>
            <w:vAlign w:val="top"/>
          </w:tcPr>
          <w:p>
            <w:pPr>
              <w:pStyle w:val="14"/>
              <w:adjustRightInd w:val="0"/>
              <w:snapToGrid w:val="0"/>
              <w:rPr>
                <w:kern w:val="2"/>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57" w:type="dxa"/>
            <w:bottom w:w="0" w:type="dxa"/>
            <w:right w:w="57" w:type="dxa"/>
          </w:tblCellMar>
        </w:tblPrEx>
        <w:trPr>
          <w:trHeight w:val="629" w:hRule="atLeast"/>
          <w:jc w:val="center"/>
        </w:trPr>
        <w:tc>
          <w:tcPr>
            <w:tcW w:w="562" w:type="dxa"/>
            <w:tcBorders>
              <w:top w:val="single" w:color="000000" w:sz="4" w:space="0"/>
              <w:left w:val="single" w:color="000000" w:sz="4" w:space="0"/>
              <w:bottom w:val="single" w:color="000000" w:sz="4" w:space="0"/>
              <w:right w:val="single" w:color="000000" w:sz="4" w:space="0"/>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hAnsi="宋体" w:eastAsia="宋体" w:cs="宋体"/>
                <w:kern w:val="2"/>
                <w:sz w:val="21"/>
                <w:szCs w:val="21"/>
                <w:lang w:eastAsia="zh-CN"/>
              </w:rPr>
            </w:pPr>
            <w:r>
              <w:rPr>
                <w:rFonts w:hint="eastAsia" w:ascii="宋体" w:hAnsi="宋体" w:eastAsia="宋体" w:cs="宋体"/>
                <w:kern w:val="2"/>
                <w:sz w:val="21"/>
                <w:szCs w:val="21"/>
                <w:lang w:val="en-US" w:eastAsia="zh-CN"/>
              </w:rPr>
              <w:t>3</w:t>
            </w:r>
          </w:p>
        </w:tc>
        <w:tc>
          <w:tcPr>
            <w:tcW w:w="1847" w:type="dxa"/>
            <w:tcBorders>
              <w:top w:val="single" w:color="000000" w:sz="4" w:space="0"/>
              <w:left w:val="single" w:color="000000" w:sz="4" w:space="0"/>
              <w:bottom w:val="single" w:color="000000" w:sz="4" w:space="0"/>
              <w:right w:val="single" w:color="000000" w:sz="4" w:space="0"/>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hAnsi="宋体" w:eastAsia="宋体" w:cs="宋体"/>
                <w:kern w:val="2"/>
                <w:position w:val="12"/>
                <w:sz w:val="23"/>
                <w:szCs w:val="23"/>
                <w:lang w:val="en-US" w:eastAsia="en-US" w:bidi="ar-SA"/>
              </w:rPr>
            </w:pPr>
            <w:r>
              <w:rPr>
                <w:rFonts w:hint="eastAsia" w:ascii="宋体" w:hAnsi="宋体" w:eastAsia="宋体" w:cs="宋体"/>
                <w:kern w:val="2"/>
                <w:position w:val="12"/>
                <w:sz w:val="23"/>
                <w:szCs w:val="23"/>
                <w:lang w:val="en-US" w:eastAsia="zh-CN" w:bidi="ar-SA"/>
              </w:rPr>
              <w:t>机构设置</w:t>
            </w:r>
          </w:p>
        </w:tc>
        <w:tc>
          <w:tcPr>
            <w:tcW w:w="8527" w:type="dxa"/>
            <w:tcBorders>
              <w:top w:val="single" w:color="000000" w:sz="4" w:space="0"/>
              <w:left w:val="single" w:color="000000" w:sz="4" w:space="0"/>
              <w:bottom w:val="single" w:color="000000" w:sz="4" w:space="0"/>
              <w:right w:val="single" w:color="000000" w:sz="4" w:space="0"/>
            </w:tcBorders>
            <w:noWrap w:val="0"/>
            <w:vAlign w:val="top"/>
          </w:tcPr>
          <w:p>
            <w:pPr>
              <w:pStyle w:val="12"/>
              <w:spacing w:before="173" w:line="400" w:lineRule="exact"/>
              <w:rPr>
                <w:rFonts w:hint="eastAsia" w:ascii="宋体" w:hAnsi="宋体" w:eastAsia="宋体" w:cs="宋体"/>
                <w:kern w:val="2"/>
                <w:position w:val="12"/>
                <w:sz w:val="23"/>
                <w:szCs w:val="23"/>
                <w:lang w:val="en-US" w:eastAsia="en-US" w:bidi="ar-SA"/>
              </w:rPr>
            </w:pPr>
            <w:r>
              <w:rPr>
                <w:rFonts w:hint="eastAsia" w:ascii="宋体" w:hAnsi="宋体" w:eastAsia="宋体" w:cs="宋体"/>
                <w:kern w:val="2"/>
                <w:position w:val="12"/>
                <w:sz w:val="23"/>
                <w:szCs w:val="23"/>
                <w:lang w:val="en-US" w:eastAsia="en-US" w:bidi="ar-SA"/>
              </w:rPr>
              <w:t>养老</w:t>
            </w:r>
            <w:r>
              <w:rPr>
                <w:rFonts w:hint="eastAsia" w:ascii="宋体" w:hAnsi="宋体" w:eastAsia="宋体" w:cs="宋体"/>
                <w:kern w:val="2"/>
                <w:position w:val="12"/>
                <w:sz w:val="23"/>
                <w:szCs w:val="23"/>
                <w:lang w:val="en-US" w:eastAsia="zh-CN" w:bidi="ar-SA"/>
              </w:rPr>
              <w:t>、残疾人托养机构及其他法人和组织是否有内设医疗机构或与医保定点医疗机构开</w:t>
            </w:r>
            <w:r>
              <w:rPr>
                <w:rFonts w:hint="eastAsia" w:ascii="宋体" w:hAnsi="宋体" w:eastAsia="宋体" w:cs="宋体"/>
                <w:kern w:val="2"/>
                <w:position w:val="12"/>
                <w:sz w:val="23"/>
                <w:szCs w:val="23"/>
                <w:lang w:val="en-US" w:eastAsia="en-US" w:bidi="ar-SA"/>
              </w:rPr>
              <w:t>展协议合作</w:t>
            </w:r>
            <w:r>
              <w:rPr>
                <w:rFonts w:hint="eastAsia" w:ascii="宋体" w:hAnsi="宋体" w:eastAsia="宋体" w:cs="宋体"/>
                <w:kern w:val="2"/>
                <w:position w:val="12"/>
                <w:sz w:val="23"/>
                <w:szCs w:val="23"/>
                <w:lang w:val="en-US" w:eastAsia="zh-CN" w:bidi="ar-SA"/>
              </w:rPr>
              <w:t>；医疗机构是否为二级及以下医保定点医疗机构</w:t>
            </w:r>
            <w:r>
              <w:rPr>
                <w:rFonts w:hint="eastAsia" w:ascii="宋体" w:hAnsi="宋体" w:eastAsia="宋体" w:cs="宋体"/>
                <w:kern w:val="2"/>
                <w:position w:val="12"/>
                <w:sz w:val="23"/>
                <w:szCs w:val="23"/>
                <w:lang w:val="en-US" w:eastAsia="en-US" w:bidi="ar-SA"/>
              </w:rPr>
              <w:t>，“否”即为不合格。</w:t>
            </w:r>
          </w:p>
        </w:tc>
        <w:tc>
          <w:tcPr>
            <w:tcW w:w="702" w:type="dxa"/>
            <w:tcBorders>
              <w:top w:val="single" w:color="000000" w:sz="4" w:space="0"/>
              <w:left w:val="single" w:color="000000" w:sz="4" w:space="0"/>
              <w:bottom w:val="single" w:color="000000" w:sz="4" w:space="0"/>
              <w:right w:val="single" w:color="000000" w:sz="4" w:space="0"/>
            </w:tcBorders>
            <w:noWrap w:val="0"/>
            <w:vAlign w:val="top"/>
          </w:tcPr>
          <w:p>
            <w:pPr>
              <w:pStyle w:val="14"/>
              <w:adjustRightInd w:val="0"/>
              <w:snapToGrid w:val="0"/>
              <w:rPr>
                <w:kern w:val="2"/>
                <w:sz w:val="21"/>
                <w:szCs w:val="21"/>
              </w:rPr>
            </w:pPr>
          </w:p>
        </w:tc>
        <w:tc>
          <w:tcPr>
            <w:tcW w:w="702" w:type="dxa"/>
            <w:tcBorders>
              <w:top w:val="single" w:color="000000" w:sz="4" w:space="0"/>
              <w:left w:val="single" w:color="000000" w:sz="4" w:space="0"/>
              <w:bottom w:val="single" w:color="000000" w:sz="4" w:space="0"/>
            </w:tcBorders>
            <w:noWrap w:val="0"/>
            <w:vAlign w:val="top"/>
          </w:tcPr>
          <w:p>
            <w:pPr>
              <w:pStyle w:val="14"/>
              <w:adjustRightInd w:val="0"/>
              <w:snapToGrid w:val="0"/>
              <w:rPr>
                <w:kern w:val="2"/>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57" w:type="dxa"/>
            <w:bottom w:w="0" w:type="dxa"/>
            <w:right w:w="57" w:type="dxa"/>
          </w:tblCellMar>
        </w:tblPrEx>
        <w:trPr>
          <w:trHeight w:val="1193" w:hRule="atLeast"/>
          <w:jc w:val="center"/>
        </w:trPr>
        <w:tc>
          <w:tcPr>
            <w:tcW w:w="562" w:type="dxa"/>
            <w:tcBorders>
              <w:top w:val="single" w:color="000000" w:sz="4" w:space="0"/>
              <w:left w:val="single" w:color="000000" w:sz="4" w:space="0"/>
              <w:bottom w:val="single" w:color="000000" w:sz="4" w:space="0"/>
              <w:right w:val="single" w:color="000000" w:sz="4" w:space="0"/>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hAnsi="宋体" w:eastAsia="宋体" w:cs="宋体"/>
                <w:kern w:val="2"/>
                <w:sz w:val="21"/>
                <w:szCs w:val="21"/>
                <w:lang w:eastAsia="zh-CN"/>
              </w:rPr>
            </w:pPr>
            <w:r>
              <w:rPr>
                <w:rFonts w:hint="eastAsia" w:ascii="宋体" w:hAnsi="宋体" w:eastAsia="宋体" w:cs="宋体"/>
                <w:kern w:val="2"/>
                <w:sz w:val="21"/>
                <w:szCs w:val="21"/>
                <w:lang w:val="en-US" w:eastAsia="zh-CN"/>
              </w:rPr>
              <w:t>4</w:t>
            </w:r>
          </w:p>
        </w:tc>
        <w:tc>
          <w:tcPr>
            <w:tcW w:w="1847" w:type="dxa"/>
            <w:tcBorders>
              <w:top w:val="single" w:color="000000" w:sz="4" w:space="0"/>
              <w:left w:val="single" w:color="000000" w:sz="4" w:space="0"/>
              <w:bottom w:val="single" w:color="000000" w:sz="4" w:space="0"/>
              <w:right w:val="single" w:color="000000" w:sz="4" w:space="0"/>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hAnsi="宋体" w:eastAsia="宋体" w:cs="宋体"/>
                <w:kern w:val="2"/>
                <w:position w:val="12"/>
                <w:sz w:val="23"/>
                <w:szCs w:val="23"/>
                <w:lang w:val="en-US" w:eastAsia="en-US" w:bidi="ar-SA"/>
              </w:rPr>
            </w:pPr>
            <w:r>
              <w:rPr>
                <w:rFonts w:ascii="宋体" w:hAnsi="宋体" w:eastAsia="宋体" w:cs="宋体"/>
                <w:kern w:val="2"/>
                <w:position w:val="12"/>
                <w:sz w:val="23"/>
                <w:szCs w:val="23"/>
                <w:lang w:val="en-US" w:eastAsia="en-US" w:bidi="ar-SA"/>
              </w:rPr>
              <w:t>制度建设</w:t>
            </w:r>
          </w:p>
        </w:tc>
        <w:tc>
          <w:tcPr>
            <w:tcW w:w="8527" w:type="dxa"/>
            <w:tcBorders>
              <w:top w:val="single" w:color="000000" w:sz="4" w:space="0"/>
              <w:left w:val="single" w:color="000000" w:sz="4" w:space="0"/>
              <w:bottom w:val="single" w:color="000000" w:sz="4" w:space="0"/>
              <w:right w:val="single" w:color="000000" w:sz="4" w:space="0"/>
            </w:tcBorders>
            <w:noWrap w:val="0"/>
            <w:vAlign w:val="top"/>
          </w:tcPr>
          <w:p>
            <w:pPr>
              <w:pStyle w:val="12"/>
              <w:spacing w:before="173" w:line="400" w:lineRule="exact"/>
              <w:rPr>
                <w:rFonts w:hint="eastAsia" w:ascii="宋体" w:hAnsi="宋体" w:eastAsia="宋体" w:cs="宋体"/>
                <w:kern w:val="2"/>
                <w:position w:val="12"/>
                <w:sz w:val="23"/>
                <w:szCs w:val="23"/>
                <w:lang w:val="en-US" w:eastAsia="en-US" w:bidi="ar-SA"/>
              </w:rPr>
            </w:pPr>
            <w:r>
              <w:rPr>
                <w:rFonts w:hint="eastAsia" w:ascii="宋体" w:hAnsi="宋体" w:eastAsia="宋体" w:cs="宋体"/>
                <w:kern w:val="2"/>
                <w:position w:val="12"/>
                <w:sz w:val="23"/>
                <w:szCs w:val="23"/>
                <w:lang w:val="en-US" w:eastAsia="zh-CN" w:bidi="ar-SA"/>
              </w:rPr>
              <w:t>是否配备不少于1名长护保险专职管理人员，服务能力在50人以上的成立专门管理科室。建立规范的</w:t>
            </w:r>
            <w:r>
              <w:rPr>
                <w:rFonts w:hint="eastAsia" w:cs="宋体"/>
                <w:kern w:val="2"/>
                <w:position w:val="12"/>
                <w:sz w:val="23"/>
                <w:szCs w:val="23"/>
                <w:lang w:val="en-US" w:eastAsia="zh-CN" w:bidi="ar-SA"/>
              </w:rPr>
              <w:t>长护险</w:t>
            </w:r>
            <w:r>
              <w:rPr>
                <w:rFonts w:hint="eastAsia" w:ascii="宋体" w:hAnsi="宋体" w:eastAsia="宋体" w:cs="宋体"/>
                <w:kern w:val="2"/>
                <w:position w:val="12"/>
                <w:sz w:val="23"/>
                <w:szCs w:val="23"/>
                <w:lang w:val="en-US" w:eastAsia="zh-CN" w:bidi="ar-SA"/>
              </w:rPr>
              <w:t>内部管理制度</w:t>
            </w:r>
            <w:r>
              <w:rPr>
                <w:rFonts w:hint="eastAsia" w:cs="宋体"/>
                <w:kern w:val="2"/>
                <w:position w:val="12"/>
                <w:sz w:val="23"/>
                <w:szCs w:val="23"/>
                <w:lang w:val="en-US" w:eastAsia="zh-CN" w:bidi="ar-SA"/>
              </w:rPr>
              <w:t>，</w:t>
            </w:r>
            <w:r>
              <w:rPr>
                <w:rFonts w:hint="eastAsia" w:ascii="宋体" w:hAnsi="宋体" w:eastAsia="宋体" w:cs="宋体"/>
                <w:kern w:val="2"/>
                <w:position w:val="12"/>
                <w:sz w:val="23"/>
                <w:szCs w:val="23"/>
                <w:lang w:val="en-US" w:eastAsia="zh-CN" w:bidi="ar-SA"/>
              </w:rPr>
              <w:t>财务管理</w:t>
            </w:r>
            <w:r>
              <w:rPr>
                <w:rFonts w:hint="eastAsia" w:cs="宋体"/>
                <w:kern w:val="2"/>
                <w:position w:val="12"/>
                <w:sz w:val="23"/>
                <w:szCs w:val="23"/>
                <w:lang w:val="en-US" w:eastAsia="zh-CN" w:bidi="ar-SA"/>
              </w:rPr>
              <w:t>、</w:t>
            </w:r>
            <w:r>
              <w:rPr>
                <w:rFonts w:hint="eastAsia" w:ascii="宋体" w:hAnsi="宋体" w:eastAsia="宋体" w:cs="宋体"/>
                <w:kern w:val="2"/>
                <w:position w:val="12"/>
                <w:sz w:val="23"/>
                <w:szCs w:val="23"/>
                <w:lang w:val="en-US" w:eastAsia="zh-CN" w:bidi="ar-SA"/>
              </w:rPr>
              <w:t>信息系统建设符合</w:t>
            </w:r>
            <w:r>
              <w:rPr>
                <w:rFonts w:hint="eastAsia" w:cs="宋体"/>
                <w:kern w:val="2"/>
                <w:position w:val="12"/>
                <w:sz w:val="23"/>
                <w:szCs w:val="23"/>
                <w:lang w:val="en-US" w:eastAsia="zh-CN" w:bidi="ar-SA"/>
              </w:rPr>
              <w:t>长护险</w:t>
            </w:r>
            <w:r>
              <w:rPr>
                <w:rFonts w:hint="eastAsia" w:ascii="宋体" w:hAnsi="宋体" w:eastAsia="宋体" w:cs="宋体"/>
                <w:kern w:val="2"/>
                <w:position w:val="12"/>
                <w:sz w:val="23"/>
                <w:szCs w:val="23"/>
                <w:lang w:val="en-US" w:eastAsia="zh-CN" w:bidi="ar-SA"/>
              </w:rPr>
              <w:t>结算管理要求，配备相应的专业技术人员，</w:t>
            </w:r>
            <w:r>
              <w:rPr>
                <w:rFonts w:hint="eastAsia" w:ascii="宋体" w:hAnsi="宋体" w:eastAsia="宋体" w:cs="宋体"/>
                <w:kern w:val="2"/>
                <w:position w:val="12"/>
                <w:sz w:val="23"/>
                <w:szCs w:val="23"/>
                <w:lang w:val="en-US" w:eastAsia="en-US" w:bidi="ar-SA"/>
              </w:rPr>
              <w:t>“否”即为不合格。</w:t>
            </w:r>
          </w:p>
        </w:tc>
        <w:tc>
          <w:tcPr>
            <w:tcW w:w="702" w:type="dxa"/>
            <w:tcBorders>
              <w:top w:val="single" w:color="000000" w:sz="4" w:space="0"/>
              <w:left w:val="single" w:color="000000" w:sz="4" w:space="0"/>
              <w:bottom w:val="single" w:color="000000" w:sz="4" w:space="0"/>
              <w:right w:val="single" w:color="000000" w:sz="4" w:space="0"/>
            </w:tcBorders>
            <w:noWrap w:val="0"/>
            <w:vAlign w:val="top"/>
          </w:tcPr>
          <w:p>
            <w:pPr>
              <w:pStyle w:val="14"/>
              <w:adjustRightInd w:val="0"/>
              <w:snapToGrid w:val="0"/>
              <w:rPr>
                <w:kern w:val="2"/>
                <w:sz w:val="21"/>
                <w:szCs w:val="21"/>
              </w:rPr>
            </w:pPr>
          </w:p>
        </w:tc>
        <w:tc>
          <w:tcPr>
            <w:tcW w:w="702" w:type="dxa"/>
            <w:tcBorders>
              <w:top w:val="single" w:color="000000" w:sz="4" w:space="0"/>
              <w:left w:val="single" w:color="000000" w:sz="4" w:space="0"/>
              <w:bottom w:val="single" w:color="000000" w:sz="4" w:space="0"/>
            </w:tcBorders>
            <w:noWrap w:val="0"/>
            <w:vAlign w:val="top"/>
          </w:tcPr>
          <w:p>
            <w:pPr>
              <w:pStyle w:val="14"/>
              <w:adjustRightInd w:val="0"/>
              <w:snapToGrid w:val="0"/>
              <w:rPr>
                <w:kern w:val="2"/>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57" w:type="dxa"/>
            <w:bottom w:w="0" w:type="dxa"/>
            <w:right w:w="57" w:type="dxa"/>
          </w:tblCellMar>
        </w:tblPrEx>
        <w:trPr>
          <w:trHeight w:val="630" w:hRule="atLeast"/>
          <w:jc w:val="center"/>
        </w:trPr>
        <w:tc>
          <w:tcPr>
            <w:tcW w:w="562" w:type="dxa"/>
            <w:tcBorders>
              <w:top w:val="single" w:color="000000" w:sz="4" w:space="0"/>
              <w:left w:val="single" w:color="000000" w:sz="4" w:space="0"/>
              <w:bottom w:val="single" w:color="000000" w:sz="4" w:space="0"/>
              <w:right w:val="single" w:color="000000" w:sz="4" w:space="0"/>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hAnsi="宋体" w:eastAsia="宋体" w:cs="宋体"/>
                <w:kern w:val="2"/>
                <w:sz w:val="21"/>
                <w:szCs w:val="21"/>
                <w:lang w:eastAsia="zh-CN"/>
              </w:rPr>
            </w:pPr>
            <w:r>
              <w:rPr>
                <w:rFonts w:hint="eastAsia" w:ascii="宋体" w:hAnsi="宋体" w:eastAsia="宋体" w:cs="宋体"/>
                <w:kern w:val="2"/>
                <w:sz w:val="21"/>
                <w:szCs w:val="21"/>
                <w:lang w:val="en-US" w:eastAsia="zh-CN"/>
              </w:rPr>
              <w:t>5</w:t>
            </w:r>
          </w:p>
        </w:tc>
        <w:tc>
          <w:tcPr>
            <w:tcW w:w="1847" w:type="dxa"/>
            <w:tcBorders>
              <w:top w:val="single" w:color="000000" w:sz="4" w:space="0"/>
              <w:left w:val="single" w:color="000000" w:sz="4" w:space="0"/>
              <w:bottom w:val="single" w:color="000000" w:sz="4" w:space="0"/>
              <w:right w:val="single" w:color="000000" w:sz="4" w:space="0"/>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hAnsi="宋体" w:eastAsia="宋体" w:cs="宋体"/>
                <w:kern w:val="2"/>
                <w:position w:val="12"/>
                <w:sz w:val="23"/>
                <w:szCs w:val="23"/>
                <w:lang w:val="en-US" w:eastAsia="en-US" w:bidi="ar-SA"/>
              </w:rPr>
            </w:pPr>
            <w:r>
              <w:rPr>
                <w:rFonts w:ascii="宋体" w:hAnsi="宋体" w:eastAsia="宋体" w:cs="宋体"/>
                <w:kern w:val="2"/>
                <w:position w:val="12"/>
                <w:sz w:val="23"/>
                <w:szCs w:val="23"/>
                <w:lang w:val="en-US" w:eastAsia="en-US" w:bidi="ar-SA"/>
              </w:rPr>
              <w:t>财务管理</w:t>
            </w:r>
          </w:p>
        </w:tc>
        <w:tc>
          <w:tcPr>
            <w:tcW w:w="8527" w:type="dxa"/>
            <w:tcBorders>
              <w:top w:val="single" w:color="000000" w:sz="4" w:space="0"/>
              <w:left w:val="single" w:color="000000" w:sz="4" w:space="0"/>
              <w:bottom w:val="single" w:color="000000" w:sz="4" w:space="0"/>
              <w:right w:val="single" w:color="000000" w:sz="4" w:space="0"/>
            </w:tcBorders>
            <w:noWrap w:val="0"/>
            <w:vAlign w:val="top"/>
          </w:tcPr>
          <w:p>
            <w:pPr>
              <w:pStyle w:val="12"/>
              <w:spacing w:before="173" w:line="400" w:lineRule="exact"/>
              <w:rPr>
                <w:rFonts w:hint="eastAsia" w:ascii="宋体" w:hAnsi="宋体" w:eastAsia="宋体" w:cs="宋体"/>
                <w:kern w:val="2"/>
                <w:position w:val="12"/>
                <w:sz w:val="23"/>
                <w:szCs w:val="23"/>
                <w:lang w:val="en-US" w:eastAsia="zh-CN" w:bidi="ar-SA"/>
              </w:rPr>
            </w:pPr>
            <w:r>
              <w:rPr>
                <w:rFonts w:hint="eastAsia" w:ascii="宋体" w:hAnsi="宋体" w:eastAsia="宋体" w:cs="宋体"/>
                <w:kern w:val="2"/>
                <w:position w:val="12"/>
                <w:sz w:val="23"/>
                <w:szCs w:val="23"/>
                <w:lang w:val="en-US" w:eastAsia="zh-CN" w:bidi="ar-SA"/>
              </w:rPr>
              <w:t>是否依照法律、法规和国务院财政部门的规定建立财务、会计制度</w:t>
            </w:r>
            <w:r>
              <w:rPr>
                <w:rFonts w:hint="eastAsia" w:cs="宋体"/>
                <w:kern w:val="2"/>
                <w:position w:val="12"/>
                <w:sz w:val="23"/>
                <w:szCs w:val="23"/>
                <w:lang w:val="en-US" w:eastAsia="zh-CN" w:bidi="ar-SA"/>
              </w:rPr>
              <w:t>，</w:t>
            </w:r>
            <w:r>
              <w:rPr>
                <w:rFonts w:hint="eastAsia" w:ascii="宋体" w:hAnsi="宋体" w:eastAsia="宋体" w:cs="宋体"/>
                <w:kern w:val="2"/>
                <w:position w:val="12"/>
                <w:sz w:val="23"/>
                <w:szCs w:val="23"/>
                <w:lang w:val="en-US" w:eastAsia="en-US" w:bidi="ar-SA"/>
              </w:rPr>
              <w:t>“否”即为不合格。</w:t>
            </w:r>
          </w:p>
        </w:tc>
        <w:tc>
          <w:tcPr>
            <w:tcW w:w="702" w:type="dxa"/>
            <w:tcBorders>
              <w:top w:val="single" w:color="000000" w:sz="4" w:space="0"/>
              <w:left w:val="single" w:color="000000" w:sz="4" w:space="0"/>
              <w:bottom w:val="single" w:color="000000" w:sz="4" w:space="0"/>
              <w:right w:val="single" w:color="000000" w:sz="4" w:space="0"/>
            </w:tcBorders>
            <w:noWrap w:val="0"/>
            <w:vAlign w:val="top"/>
          </w:tcPr>
          <w:p>
            <w:pPr>
              <w:pStyle w:val="14"/>
              <w:adjustRightInd w:val="0"/>
              <w:snapToGrid w:val="0"/>
              <w:rPr>
                <w:kern w:val="2"/>
                <w:sz w:val="21"/>
                <w:szCs w:val="21"/>
              </w:rPr>
            </w:pPr>
          </w:p>
        </w:tc>
        <w:tc>
          <w:tcPr>
            <w:tcW w:w="702" w:type="dxa"/>
            <w:tcBorders>
              <w:top w:val="single" w:color="000000" w:sz="4" w:space="0"/>
              <w:left w:val="single" w:color="000000" w:sz="4" w:space="0"/>
              <w:bottom w:val="single" w:color="000000" w:sz="4" w:space="0"/>
            </w:tcBorders>
            <w:noWrap w:val="0"/>
            <w:vAlign w:val="top"/>
          </w:tcPr>
          <w:p>
            <w:pPr>
              <w:pStyle w:val="14"/>
              <w:adjustRightInd w:val="0"/>
              <w:snapToGrid w:val="0"/>
              <w:rPr>
                <w:kern w:val="2"/>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57" w:type="dxa"/>
            <w:bottom w:w="0" w:type="dxa"/>
            <w:right w:w="57" w:type="dxa"/>
          </w:tblCellMar>
        </w:tblPrEx>
        <w:trPr>
          <w:trHeight w:val="620" w:hRule="atLeast"/>
          <w:jc w:val="center"/>
        </w:trPr>
        <w:tc>
          <w:tcPr>
            <w:tcW w:w="562" w:type="dxa"/>
            <w:tcBorders>
              <w:top w:val="single" w:color="000000" w:sz="4" w:space="0"/>
              <w:left w:val="single" w:color="000000" w:sz="4" w:space="0"/>
              <w:bottom w:val="single" w:color="000000" w:sz="4" w:space="0"/>
              <w:right w:val="single" w:color="000000" w:sz="4" w:space="0"/>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hAnsi="宋体" w:eastAsia="宋体" w:cs="宋体"/>
                <w:kern w:val="2"/>
                <w:sz w:val="21"/>
                <w:szCs w:val="21"/>
                <w:lang w:eastAsia="zh-CN"/>
              </w:rPr>
            </w:pPr>
            <w:r>
              <w:rPr>
                <w:rFonts w:hint="eastAsia" w:ascii="宋体" w:hAnsi="宋体" w:eastAsia="宋体" w:cs="宋体"/>
                <w:kern w:val="2"/>
                <w:sz w:val="21"/>
                <w:szCs w:val="21"/>
                <w:lang w:val="en-US" w:eastAsia="zh-CN"/>
              </w:rPr>
              <w:t>6</w:t>
            </w:r>
          </w:p>
        </w:tc>
        <w:tc>
          <w:tcPr>
            <w:tcW w:w="1847" w:type="dxa"/>
            <w:tcBorders>
              <w:top w:val="single" w:color="000000" w:sz="4" w:space="0"/>
              <w:left w:val="single" w:color="000000" w:sz="4" w:space="0"/>
              <w:bottom w:val="single" w:color="000000" w:sz="4" w:space="0"/>
              <w:right w:val="single" w:color="000000" w:sz="4" w:space="0"/>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hAnsi="宋体" w:eastAsia="宋体" w:cs="宋体"/>
                <w:kern w:val="2"/>
                <w:position w:val="12"/>
                <w:sz w:val="23"/>
                <w:szCs w:val="23"/>
                <w:lang w:val="en-US" w:eastAsia="en-US" w:bidi="ar-SA"/>
              </w:rPr>
            </w:pPr>
            <w:r>
              <w:rPr>
                <w:rFonts w:ascii="宋体" w:hAnsi="宋体" w:eastAsia="宋体" w:cs="宋体"/>
                <w:kern w:val="2"/>
                <w:position w:val="12"/>
                <w:sz w:val="23"/>
                <w:szCs w:val="23"/>
                <w:lang w:val="en-US" w:eastAsia="en-US" w:bidi="ar-SA"/>
              </w:rPr>
              <w:t>护理区域设置</w:t>
            </w:r>
          </w:p>
        </w:tc>
        <w:tc>
          <w:tcPr>
            <w:tcW w:w="8527" w:type="dxa"/>
            <w:tcBorders>
              <w:top w:val="single" w:color="000000" w:sz="4" w:space="0"/>
              <w:left w:val="single" w:color="000000" w:sz="4" w:space="0"/>
              <w:bottom w:val="single" w:color="000000" w:sz="4" w:space="0"/>
              <w:right w:val="single" w:color="000000" w:sz="4" w:space="0"/>
            </w:tcBorders>
            <w:noWrap w:val="0"/>
            <w:vAlign w:val="top"/>
          </w:tcPr>
          <w:p>
            <w:pPr>
              <w:pStyle w:val="12"/>
              <w:spacing w:before="270" w:line="219" w:lineRule="auto"/>
              <w:rPr>
                <w:rFonts w:hint="eastAsia" w:ascii="宋体" w:hAnsi="宋体" w:eastAsia="宋体" w:cs="宋体"/>
                <w:kern w:val="2"/>
                <w:position w:val="12"/>
                <w:sz w:val="23"/>
                <w:szCs w:val="23"/>
                <w:lang w:val="en-US" w:eastAsia="zh-CN" w:bidi="ar-SA"/>
              </w:rPr>
            </w:pPr>
            <w:r>
              <w:rPr>
                <w:rFonts w:hint="eastAsia" w:cs="宋体"/>
                <w:kern w:val="2"/>
                <w:position w:val="12"/>
                <w:sz w:val="23"/>
                <w:szCs w:val="23"/>
                <w:lang w:val="en-US" w:eastAsia="zh-CN" w:bidi="ar-SA"/>
              </w:rPr>
              <w:t>是否</w:t>
            </w:r>
            <w:r>
              <w:rPr>
                <w:rFonts w:ascii="宋体" w:hAnsi="宋体" w:eastAsia="宋体" w:cs="宋体"/>
                <w:kern w:val="2"/>
                <w:position w:val="12"/>
                <w:sz w:val="23"/>
                <w:szCs w:val="23"/>
                <w:lang w:val="en-US" w:eastAsia="en-US" w:bidi="ar-SA"/>
              </w:rPr>
              <w:t>设置</w:t>
            </w:r>
            <w:r>
              <w:rPr>
                <w:rFonts w:hint="eastAsia" w:cs="宋体"/>
                <w:kern w:val="2"/>
                <w:position w:val="12"/>
                <w:sz w:val="23"/>
                <w:szCs w:val="23"/>
                <w:lang w:val="en-US" w:eastAsia="zh-CN" w:bidi="ar-SA"/>
              </w:rPr>
              <w:t>长护</w:t>
            </w:r>
            <w:r>
              <w:rPr>
                <w:rFonts w:hint="eastAsia" w:ascii="宋体" w:hAnsi="宋体" w:eastAsia="宋体" w:cs="宋体"/>
                <w:kern w:val="2"/>
                <w:position w:val="12"/>
                <w:sz w:val="23"/>
                <w:szCs w:val="23"/>
                <w:lang w:val="en-US" w:eastAsia="zh-CN" w:bidi="ar-SA"/>
              </w:rPr>
              <w:t>险服务专区、</w:t>
            </w:r>
            <w:r>
              <w:rPr>
                <w:rFonts w:hint="default" w:ascii="宋体" w:hAnsi="宋体" w:eastAsia="宋体" w:cs="宋体"/>
                <w:kern w:val="2"/>
                <w:position w:val="12"/>
                <w:sz w:val="23"/>
                <w:szCs w:val="23"/>
                <w:lang w:val="en" w:eastAsia="zh-CN" w:bidi="ar-SA"/>
              </w:rPr>
              <w:t>长护险</w:t>
            </w:r>
            <w:r>
              <w:rPr>
                <w:rFonts w:hint="eastAsia" w:ascii="宋体" w:hAnsi="宋体" w:eastAsia="宋体" w:cs="宋体"/>
                <w:kern w:val="2"/>
                <w:position w:val="12"/>
                <w:sz w:val="23"/>
                <w:szCs w:val="23"/>
                <w:lang w:val="en-US" w:eastAsia="zh-CN" w:bidi="ar-SA"/>
              </w:rPr>
              <w:t>病区，设置</w:t>
            </w:r>
            <w:r>
              <w:rPr>
                <w:rFonts w:hint="eastAsia" w:ascii="宋体" w:hAnsi="宋体" w:eastAsia="宋体" w:cs="宋体"/>
                <w:kern w:val="2"/>
                <w:position w:val="12"/>
                <w:sz w:val="23"/>
                <w:szCs w:val="23"/>
                <w:lang w:val="en-US" w:eastAsia="en-US" w:bidi="ar-SA"/>
              </w:rPr>
              <w:t>10张</w:t>
            </w:r>
            <w:r>
              <w:rPr>
                <w:rFonts w:ascii="宋体" w:hAnsi="宋体" w:eastAsia="宋体" w:cs="宋体"/>
                <w:kern w:val="2"/>
                <w:position w:val="12"/>
                <w:sz w:val="23"/>
                <w:szCs w:val="23"/>
                <w:lang w:val="en-US" w:eastAsia="en-US" w:bidi="ar-SA"/>
              </w:rPr>
              <w:t>及以上护理床位</w:t>
            </w:r>
            <w:r>
              <w:rPr>
                <w:rFonts w:hint="eastAsia" w:cs="宋体"/>
                <w:kern w:val="2"/>
                <w:position w:val="12"/>
                <w:sz w:val="23"/>
                <w:szCs w:val="23"/>
                <w:lang w:val="en-US" w:eastAsia="zh-CN" w:bidi="ar-SA"/>
              </w:rPr>
              <w:t>，</w:t>
            </w:r>
            <w:r>
              <w:rPr>
                <w:rFonts w:hint="eastAsia" w:ascii="宋体" w:hAnsi="宋体" w:eastAsia="宋体" w:cs="宋体"/>
                <w:kern w:val="2"/>
                <w:position w:val="12"/>
                <w:sz w:val="23"/>
                <w:szCs w:val="23"/>
                <w:lang w:val="en-US" w:eastAsia="en-US" w:bidi="ar-SA"/>
              </w:rPr>
              <w:t>“否”即为不合格。</w:t>
            </w:r>
          </w:p>
        </w:tc>
        <w:tc>
          <w:tcPr>
            <w:tcW w:w="702" w:type="dxa"/>
            <w:tcBorders>
              <w:top w:val="single" w:color="000000" w:sz="4" w:space="0"/>
              <w:left w:val="single" w:color="000000" w:sz="4" w:space="0"/>
              <w:bottom w:val="single" w:color="000000" w:sz="4" w:space="0"/>
              <w:right w:val="single" w:color="000000" w:sz="4" w:space="0"/>
            </w:tcBorders>
            <w:noWrap w:val="0"/>
            <w:vAlign w:val="top"/>
          </w:tcPr>
          <w:p>
            <w:pPr>
              <w:pStyle w:val="14"/>
              <w:adjustRightInd w:val="0"/>
              <w:snapToGrid w:val="0"/>
              <w:rPr>
                <w:kern w:val="2"/>
                <w:sz w:val="21"/>
                <w:szCs w:val="21"/>
              </w:rPr>
            </w:pPr>
          </w:p>
        </w:tc>
        <w:tc>
          <w:tcPr>
            <w:tcW w:w="702" w:type="dxa"/>
            <w:tcBorders>
              <w:top w:val="single" w:color="000000" w:sz="4" w:space="0"/>
              <w:left w:val="single" w:color="000000" w:sz="4" w:space="0"/>
              <w:bottom w:val="single" w:color="000000" w:sz="4" w:space="0"/>
            </w:tcBorders>
            <w:noWrap w:val="0"/>
            <w:vAlign w:val="top"/>
          </w:tcPr>
          <w:p>
            <w:pPr>
              <w:pStyle w:val="14"/>
              <w:adjustRightInd w:val="0"/>
              <w:snapToGrid w:val="0"/>
              <w:rPr>
                <w:kern w:val="2"/>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57" w:type="dxa"/>
            <w:bottom w:w="0" w:type="dxa"/>
            <w:right w:w="57" w:type="dxa"/>
          </w:tblCellMar>
        </w:tblPrEx>
        <w:trPr>
          <w:trHeight w:val="803" w:hRule="atLeast"/>
          <w:jc w:val="center"/>
        </w:trPr>
        <w:tc>
          <w:tcPr>
            <w:tcW w:w="562" w:type="dxa"/>
            <w:tcBorders>
              <w:top w:val="single" w:color="000000" w:sz="4" w:space="0"/>
              <w:left w:val="single" w:color="000000" w:sz="4" w:space="0"/>
              <w:bottom w:val="single" w:color="000000" w:sz="4" w:space="0"/>
              <w:right w:val="single" w:color="000000" w:sz="4" w:space="0"/>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eastAsia="宋体"/>
                <w:kern w:val="2"/>
                <w:sz w:val="21"/>
                <w:szCs w:val="21"/>
                <w:lang w:eastAsia="zh-CN"/>
              </w:rPr>
            </w:pPr>
            <w:r>
              <w:rPr>
                <w:rFonts w:hint="eastAsia"/>
                <w:kern w:val="2"/>
                <w:sz w:val="21"/>
                <w:szCs w:val="21"/>
                <w:lang w:val="en-US" w:eastAsia="zh-CN"/>
              </w:rPr>
              <w:t>7</w:t>
            </w:r>
          </w:p>
        </w:tc>
        <w:tc>
          <w:tcPr>
            <w:tcW w:w="1847" w:type="dxa"/>
            <w:tcBorders>
              <w:top w:val="single" w:color="000000" w:sz="4" w:space="0"/>
              <w:left w:val="single" w:color="000000" w:sz="4" w:space="0"/>
              <w:bottom w:val="single" w:color="000000" w:sz="4" w:space="0"/>
              <w:right w:val="single" w:color="000000" w:sz="4" w:space="0"/>
            </w:tcBorders>
            <w:noWrap w:val="0"/>
            <w:vAlign w:val="top"/>
          </w:tcPr>
          <w:p>
            <w:pPr>
              <w:pStyle w:val="12"/>
              <w:spacing w:before="173" w:line="400" w:lineRule="exact"/>
              <w:jc w:val="center"/>
              <w:rPr>
                <w:rFonts w:ascii="宋体" w:hAnsi="宋体" w:eastAsia="宋体" w:cs="宋体"/>
                <w:kern w:val="2"/>
                <w:position w:val="12"/>
                <w:sz w:val="23"/>
                <w:szCs w:val="23"/>
                <w:lang w:val="en-US" w:eastAsia="en-US" w:bidi="ar-SA"/>
              </w:rPr>
            </w:pPr>
            <w:r>
              <w:rPr>
                <w:rFonts w:ascii="宋体" w:hAnsi="宋体" w:eastAsia="宋体" w:cs="宋体"/>
                <w:kern w:val="2"/>
                <w:position w:val="12"/>
                <w:sz w:val="23"/>
                <w:szCs w:val="23"/>
                <w:lang w:val="en-US" w:eastAsia="en-US" w:bidi="ar-SA"/>
              </w:rPr>
              <w:t>信息系统</w:t>
            </w:r>
          </w:p>
        </w:tc>
        <w:tc>
          <w:tcPr>
            <w:tcW w:w="8527" w:type="dxa"/>
            <w:tcBorders>
              <w:top w:val="single" w:color="000000" w:sz="4" w:space="0"/>
              <w:left w:val="single" w:color="000000" w:sz="4" w:space="0"/>
              <w:bottom w:val="single" w:color="000000" w:sz="4" w:space="0"/>
              <w:right w:val="single" w:color="000000" w:sz="4" w:space="0"/>
            </w:tcBorders>
            <w:noWrap w:val="0"/>
            <w:vAlign w:val="top"/>
          </w:tcPr>
          <w:p>
            <w:pPr>
              <w:pStyle w:val="12"/>
              <w:spacing w:before="173" w:line="400" w:lineRule="exact"/>
              <w:rPr>
                <w:rFonts w:hint="eastAsia" w:ascii="宋体" w:hAnsi="宋体" w:eastAsia="宋体" w:cs="宋体"/>
                <w:kern w:val="2"/>
                <w:position w:val="12"/>
                <w:sz w:val="23"/>
                <w:szCs w:val="23"/>
                <w:lang w:val="en-US" w:eastAsia="zh-CN" w:bidi="ar-SA"/>
              </w:rPr>
            </w:pPr>
            <w:r>
              <w:rPr>
                <w:rFonts w:hint="eastAsia" w:cs="宋体"/>
                <w:kern w:val="2"/>
                <w:position w:val="12"/>
                <w:sz w:val="23"/>
                <w:szCs w:val="23"/>
                <w:lang w:val="en-US" w:eastAsia="zh-CN" w:bidi="ar-SA"/>
              </w:rPr>
              <w:t>是否</w:t>
            </w:r>
            <w:r>
              <w:rPr>
                <w:rFonts w:ascii="宋体" w:hAnsi="宋体" w:eastAsia="宋体" w:cs="宋体"/>
                <w:kern w:val="2"/>
                <w:position w:val="12"/>
                <w:sz w:val="23"/>
                <w:szCs w:val="23"/>
                <w:lang w:val="en-US" w:eastAsia="en-US" w:bidi="ar-SA"/>
              </w:rPr>
              <w:t>配备电脑设备，具备上网条件，可登录使用</w:t>
            </w:r>
            <w:r>
              <w:rPr>
                <w:rFonts w:hint="eastAsia" w:cs="宋体"/>
                <w:kern w:val="2"/>
                <w:position w:val="12"/>
                <w:sz w:val="23"/>
                <w:szCs w:val="23"/>
                <w:lang w:val="en-US" w:eastAsia="zh-CN" w:bidi="ar-SA"/>
              </w:rPr>
              <w:t>长护险</w:t>
            </w:r>
            <w:r>
              <w:rPr>
                <w:rFonts w:ascii="宋体" w:hAnsi="宋体" w:eastAsia="宋体" w:cs="宋体"/>
                <w:kern w:val="2"/>
                <w:position w:val="12"/>
                <w:sz w:val="23"/>
                <w:szCs w:val="23"/>
                <w:lang w:val="en-US" w:eastAsia="en-US" w:bidi="ar-SA"/>
              </w:rPr>
              <w:t>信息系统</w:t>
            </w:r>
            <w:r>
              <w:rPr>
                <w:rFonts w:hint="eastAsia" w:cs="宋体"/>
                <w:kern w:val="2"/>
                <w:position w:val="12"/>
                <w:sz w:val="23"/>
                <w:szCs w:val="23"/>
                <w:lang w:val="en-US" w:eastAsia="zh-CN" w:bidi="ar-SA"/>
              </w:rPr>
              <w:t>，</w:t>
            </w:r>
            <w:r>
              <w:rPr>
                <w:rFonts w:hint="eastAsia" w:ascii="宋体" w:hAnsi="宋体" w:eastAsia="宋体" w:cs="宋体"/>
                <w:kern w:val="2"/>
                <w:position w:val="12"/>
                <w:sz w:val="23"/>
                <w:szCs w:val="23"/>
                <w:lang w:val="en-US" w:eastAsia="en-US" w:bidi="ar-SA"/>
              </w:rPr>
              <w:t>“否”即为不合格。</w:t>
            </w:r>
          </w:p>
        </w:tc>
        <w:tc>
          <w:tcPr>
            <w:tcW w:w="702" w:type="dxa"/>
            <w:tcBorders>
              <w:top w:val="single" w:color="000000" w:sz="4" w:space="0"/>
              <w:left w:val="single" w:color="000000" w:sz="4" w:space="0"/>
              <w:bottom w:val="single" w:color="000000" w:sz="4" w:space="0"/>
              <w:right w:val="single" w:color="000000" w:sz="4" w:space="0"/>
            </w:tcBorders>
            <w:noWrap w:val="0"/>
            <w:vAlign w:val="top"/>
          </w:tcPr>
          <w:p>
            <w:pPr>
              <w:pStyle w:val="14"/>
              <w:adjustRightInd w:val="0"/>
              <w:snapToGrid w:val="0"/>
              <w:rPr>
                <w:kern w:val="2"/>
                <w:sz w:val="21"/>
                <w:szCs w:val="21"/>
              </w:rPr>
            </w:pPr>
          </w:p>
        </w:tc>
        <w:tc>
          <w:tcPr>
            <w:tcW w:w="702" w:type="dxa"/>
            <w:tcBorders>
              <w:top w:val="single" w:color="000000" w:sz="4" w:space="0"/>
              <w:left w:val="single" w:color="000000" w:sz="4" w:space="0"/>
              <w:bottom w:val="single" w:color="000000" w:sz="4" w:space="0"/>
            </w:tcBorders>
            <w:noWrap w:val="0"/>
            <w:vAlign w:val="top"/>
          </w:tcPr>
          <w:p>
            <w:pPr>
              <w:pStyle w:val="14"/>
              <w:adjustRightInd w:val="0"/>
              <w:snapToGrid w:val="0"/>
              <w:rPr>
                <w:kern w:val="2"/>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57" w:type="dxa"/>
            <w:bottom w:w="0" w:type="dxa"/>
            <w:right w:w="57" w:type="dxa"/>
          </w:tblCellMar>
        </w:tblPrEx>
        <w:trPr>
          <w:trHeight w:val="630" w:hRule="atLeast"/>
          <w:jc w:val="center"/>
        </w:trPr>
        <w:tc>
          <w:tcPr>
            <w:tcW w:w="562" w:type="dxa"/>
            <w:tcBorders>
              <w:top w:val="single" w:color="000000" w:sz="4" w:space="0"/>
              <w:left w:val="single" w:color="000000" w:sz="4" w:space="0"/>
              <w:bottom w:val="single" w:color="000000" w:sz="4" w:space="0"/>
              <w:right w:val="single" w:color="000000" w:sz="4" w:space="0"/>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eastAsia="宋体"/>
                <w:kern w:val="2"/>
                <w:sz w:val="21"/>
                <w:szCs w:val="21"/>
                <w:lang w:eastAsia="zh-CN"/>
              </w:rPr>
            </w:pPr>
            <w:r>
              <w:rPr>
                <w:rFonts w:hint="eastAsia"/>
                <w:kern w:val="2"/>
                <w:sz w:val="21"/>
                <w:szCs w:val="21"/>
                <w:lang w:val="en-US" w:eastAsia="zh-CN"/>
              </w:rPr>
              <w:t>8</w:t>
            </w:r>
          </w:p>
        </w:tc>
        <w:tc>
          <w:tcPr>
            <w:tcW w:w="1847" w:type="dxa"/>
            <w:tcBorders>
              <w:top w:val="single" w:color="000000" w:sz="4" w:space="0"/>
              <w:left w:val="single" w:color="000000" w:sz="4" w:space="0"/>
              <w:bottom w:val="single" w:color="000000" w:sz="4" w:space="0"/>
              <w:right w:val="single" w:color="000000" w:sz="4" w:space="0"/>
            </w:tcBorders>
            <w:noWrap w:val="0"/>
            <w:vAlign w:val="top"/>
          </w:tcPr>
          <w:p>
            <w:pPr>
              <w:pStyle w:val="12"/>
              <w:spacing w:before="75" w:line="221" w:lineRule="auto"/>
              <w:ind w:firstLine="460" w:firstLineChars="200"/>
              <w:jc w:val="both"/>
              <w:rPr>
                <w:rFonts w:ascii="宋体" w:hAnsi="宋体" w:eastAsia="宋体" w:cs="宋体"/>
                <w:kern w:val="2"/>
                <w:position w:val="12"/>
                <w:sz w:val="23"/>
                <w:szCs w:val="23"/>
                <w:lang w:val="en-US" w:eastAsia="en-US" w:bidi="ar-SA"/>
              </w:rPr>
            </w:pPr>
            <w:r>
              <w:rPr>
                <w:rFonts w:ascii="宋体" w:hAnsi="宋体" w:eastAsia="宋体" w:cs="宋体"/>
                <w:kern w:val="2"/>
                <w:position w:val="12"/>
                <w:sz w:val="23"/>
                <w:szCs w:val="23"/>
                <w:lang w:val="en-US" w:eastAsia="en-US" w:bidi="ar-SA"/>
              </w:rPr>
              <w:t>人员配备</w:t>
            </w:r>
          </w:p>
        </w:tc>
        <w:tc>
          <w:tcPr>
            <w:tcW w:w="8527" w:type="dxa"/>
            <w:tcBorders>
              <w:top w:val="single" w:color="000000" w:sz="4" w:space="0"/>
              <w:left w:val="single" w:color="000000" w:sz="4" w:space="0"/>
              <w:bottom w:val="single" w:color="000000" w:sz="4" w:space="0"/>
              <w:right w:val="single" w:color="000000" w:sz="4" w:space="0"/>
            </w:tcBorders>
            <w:noWrap w:val="0"/>
            <w:vAlign w:val="top"/>
          </w:tcPr>
          <w:p>
            <w:pPr>
              <w:pStyle w:val="12"/>
              <w:spacing w:before="115" w:line="401" w:lineRule="exact"/>
              <w:jc w:val="both"/>
              <w:rPr>
                <w:rFonts w:ascii="宋体" w:hAnsi="宋体" w:eastAsia="宋体" w:cs="宋体"/>
                <w:kern w:val="2"/>
                <w:position w:val="12"/>
                <w:sz w:val="23"/>
                <w:szCs w:val="23"/>
                <w:lang w:val="en-US" w:eastAsia="en-US" w:bidi="ar-SA"/>
              </w:rPr>
            </w:pPr>
            <w:r>
              <w:rPr>
                <w:rFonts w:hint="eastAsia" w:ascii="宋体" w:hAnsi="宋体" w:eastAsia="宋体" w:cs="宋体"/>
                <w:kern w:val="2"/>
                <w:position w:val="12"/>
                <w:sz w:val="23"/>
                <w:szCs w:val="23"/>
                <w:lang w:val="en-US" w:eastAsia="zh-CN" w:bidi="ar-SA"/>
              </w:rPr>
              <w:t>是否</w:t>
            </w:r>
            <w:r>
              <w:rPr>
                <w:rFonts w:ascii="宋体" w:hAnsi="宋体" w:eastAsia="宋体" w:cs="宋体"/>
                <w:kern w:val="2"/>
                <w:position w:val="12"/>
                <w:sz w:val="23"/>
                <w:szCs w:val="23"/>
                <w:lang w:val="en-US" w:eastAsia="en-US" w:bidi="ar-SA"/>
              </w:rPr>
              <w:t>配备与</w:t>
            </w:r>
            <w:r>
              <w:rPr>
                <w:rFonts w:hint="eastAsia" w:cs="宋体"/>
                <w:kern w:val="2"/>
                <w:position w:val="12"/>
                <w:sz w:val="23"/>
                <w:szCs w:val="23"/>
                <w:lang w:val="en-US" w:eastAsia="zh-CN" w:bidi="ar-SA"/>
              </w:rPr>
              <w:t>长护险</w:t>
            </w:r>
            <w:r>
              <w:rPr>
                <w:rFonts w:ascii="宋体" w:hAnsi="宋体" w:eastAsia="宋体" w:cs="宋体"/>
                <w:kern w:val="2"/>
                <w:position w:val="12"/>
                <w:sz w:val="23"/>
                <w:szCs w:val="23"/>
                <w:lang w:val="en-US" w:eastAsia="en-US" w:bidi="ar-SA"/>
              </w:rPr>
              <w:t>护理服务相适应的医护人员，</w:t>
            </w:r>
            <w:r>
              <w:rPr>
                <w:rFonts w:hint="eastAsia" w:cs="宋体"/>
                <w:kern w:val="2"/>
                <w:position w:val="12"/>
                <w:sz w:val="23"/>
                <w:szCs w:val="23"/>
                <w:lang w:val="en-US" w:eastAsia="zh-CN" w:bidi="ar-SA"/>
              </w:rPr>
              <w:t>医生、护士</w:t>
            </w:r>
            <w:r>
              <w:rPr>
                <w:rFonts w:hint="eastAsia" w:ascii="宋体" w:hAnsi="宋体" w:eastAsia="宋体" w:cs="宋体"/>
                <w:kern w:val="2"/>
                <w:position w:val="12"/>
                <w:sz w:val="23"/>
                <w:szCs w:val="23"/>
                <w:lang w:val="en-US" w:eastAsia="zh-CN" w:bidi="ar-SA"/>
              </w:rPr>
              <w:t>各不少于1名。</w:t>
            </w:r>
            <w:r>
              <w:rPr>
                <w:rFonts w:hint="eastAsia" w:cs="宋体"/>
                <w:kern w:val="2"/>
                <w:position w:val="12"/>
                <w:sz w:val="23"/>
                <w:szCs w:val="23"/>
                <w:lang w:val="en-US" w:eastAsia="zh-CN" w:bidi="ar-SA"/>
              </w:rPr>
              <w:t>长护险服务</w:t>
            </w:r>
            <w:r>
              <w:rPr>
                <w:rFonts w:ascii="宋体" w:hAnsi="宋体" w:eastAsia="宋体" w:cs="宋体"/>
                <w:kern w:val="2"/>
                <w:position w:val="12"/>
                <w:sz w:val="23"/>
                <w:szCs w:val="23"/>
                <w:lang w:val="en-US" w:eastAsia="en-US" w:bidi="ar-SA"/>
              </w:rPr>
              <w:t>专区</w:t>
            </w:r>
            <w:r>
              <w:rPr>
                <w:rFonts w:hint="eastAsia" w:cs="宋体"/>
                <w:kern w:val="2"/>
                <w:position w:val="12"/>
                <w:sz w:val="23"/>
                <w:szCs w:val="23"/>
                <w:lang w:val="en-US" w:eastAsia="zh-CN" w:bidi="ar-SA"/>
              </w:rPr>
              <w:t>、</w:t>
            </w:r>
            <w:r>
              <w:rPr>
                <w:rFonts w:hint="default" w:ascii="宋体" w:hAnsi="宋体" w:eastAsia="宋体" w:cs="宋体"/>
                <w:kern w:val="2"/>
                <w:position w:val="12"/>
                <w:sz w:val="23"/>
                <w:szCs w:val="23"/>
                <w:lang w:val="en" w:eastAsia="zh-CN" w:bidi="ar-SA"/>
              </w:rPr>
              <w:t>长护险</w:t>
            </w:r>
            <w:r>
              <w:rPr>
                <w:rFonts w:hint="eastAsia" w:ascii="宋体" w:hAnsi="宋体" w:eastAsia="宋体" w:cs="宋体"/>
                <w:kern w:val="2"/>
                <w:position w:val="12"/>
                <w:sz w:val="23"/>
                <w:szCs w:val="23"/>
                <w:lang w:val="en-US" w:eastAsia="zh-CN" w:bidi="ar-SA"/>
              </w:rPr>
              <w:t>病区</w:t>
            </w:r>
            <w:r>
              <w:rPr>
                <w:rFonts w:hint="eastAsia" w:ascii="宋体" w:hAnsi="宋体" w:eastAsia="宋体" w:cs="宋体"/>
                <w:kern w:val="2"/>
                <w:position w:val="12"/>
                <w:sz w:val="23"/>
                <w:szCs w:val="23"/>
                <w:lang w:val="en" w:eastAsia="zh-CN" w:bidi="ar-SA"/>
              </w:rPr>
              <w:t>内</w:t>
            </w:r>
            <w:r>
              <w:rPr>
                <w:rFonts w:ascii="宋体" w:hAnsi="宋体" w:eastAsia="宋体" w:cs="宋体"/>
                <w:kern w:val="2"/>
                <w:position w:val="12"/>
                <w:sz w:val="23"/>
                <w:szCs w:val="23"/>
                <w:lang w:val="en-US" w:eastAsia="en-US" w:bidi="ar-SA"/>
              </w:rPr>
              <w:t>的护理服务人员与</w:t>
            </w:r>
            <w:r>
              <w:rPr>
                <w:rFonts w:hint="eastAsia" w:cs="宋体"/>
                <w:kern w:val="2"/>
                <w:position w:val="12"/>
                <w:sz w:val="23"/>
                <w:szCs w:val="23"/>
                <w:lang w:val="en-US" w:eastAsia="zh-CN" w:bidi="ar-SA"/>
              </w:rPr>
              <w:t>重度失能人员、长护险</w:t>
            </w:r>
            <w:r>
              <w:rPr>
                <w:rFonts w:ascii="宋体" w:hAnsi="宋体" w:eastAsia="宋体" w:cs="宋体"/>
                <w:kern w:val="2"/>
                <w:position w:val="12"/>
                <w:sz w:val="23"/>
                <w:szCs w:val="23"/>
                <w:lang w:val="en-US" w:eastAsia="en-US" w:bidi="ar-SA"/>
              </w:rPr>
              <w:t>床位配比不</w:t>
            </w:r>
            <w:r>
              <w:rPr>
                <w:rFonts w:hint="eastAsia" w:cs="宋体"/>
                <w:kern w:val="2"/>
                <w:position w:val="12"/>
                <w:sz w:val="23"/>
                <w:szCs w:val="23"/>
                <w:lang w:val="en-US" w:eastAsia="zh-CN" w:bidi="ar-SA"/>
              </w:rPr>
              <w:t>得</w:t>
            </w:r>
            <w:r>
              <w:rPr>
                <w:rFonts w:ascii="宋体" w:hAnsi="宋体" w:eastAsia="宋体" w:cs="宋体"/>
                <w:kern w:val="2"/>
                <w:position w:val="12"/>
                <w:sz w:val="23"/>
                <w:szCs w:val="23"/>
                <w:lang w:val="en-US" w:eastAsia="en-US" w:bidi="ar-SA"/>
              </w:rPr>
              <w:t>低于1:</w:t>
            </w:r>
            <w:r>
              <w:rPr>
                <w:rFonts w:hint="eastAsia" w:cs="宋体"/>
                <w:kern w:val="2"/>
                <w:position w:val="12"/>
                <w:sz w:val="23"/>
                <w:szCs w:val="23"/>
                <w:lang w:val="en-US" w:eastAsia="zh-CN" w:bidi="ar-SA"/>
              </w:rPr>
              <w:t>4，</w:t>
            </w:r>
            <w:r>
              <w:rPr>
                <w:rFonts w:hint="eastAsia" w:ascii="宋体" w:hAnsi="宋体" w:eastAsia="宋体" w:cs="宋体"/>
                <w:kern w:val="2"/>
                <w:position w:val="12"/>
                <w:sz w:val="23"/>
                <w:szCs w:val="23"/>
                <w:lang w:val="en-US" w:eastAsia="en-US" w:bidi="ar-SA"/>
              </w:rPr>
              <w:t>“否”即为不合格。</w:t>
            </w:r>
          </w:p>
        </w:tc>
        <w:tc>
          <w:tcPr>
            <w:tcW w:w="702" w:type="dxa"/>
            <w:tcBorders>
              <w:top w:val="single" w:color="000000" w:sz="4" w:space="0"/>
              <w:left w:val="single" w:color="000000" w:sz="4" w:space="0"/>
              <w:bottom w:val="single" w:color="000000" w:sz="4" w:space="0"/>
              <w:right w:val="single" w:color="000000" w:sz="4" w:space="0"/>
            </w:tcBorders>
            <w:noWrap w:val="0"/>
            <w:vAlign w:val="top"/>
          </w:tcPr>
          <w:p>
            <w:pPr>
              <w:pStyle w:val="14"/>
              <w:adjustRightInd w:val="0"/>
              <w:snapToGrid w:val="0"/>
              <w:rPr>
                <w:kern w:val="2"/>
                <w:sz w:val="21"/>
                <w:szCs w:val="21"/>
              </w:rPr>
            </w:pPr>
          </w:p>
        </w:tc>
        <w:tc>
          <w:tcPr>
            <w:tcW w:w="702" w:type="dxa"/>
            <w:tcBorders>
              <w:top w:val="single" w:color="000000" w:sz="4" w:space="0"/>
              <w:left w:val="single" w:color="000000" w:sz="4" w:space="0"/>
              <w:bottom w:val="single" w:color="000000" w:sz="4" w:space="0"/>
            </w:tcBorders>
            <w:noWrap w:val="0"/>
            <w:vAlign w:val="top"/>
          </w:tcPr>
          <w:p>
            <w:pPr>
              <w:pStyle w:val="14"/>
              <w:adjustRightInd w:val="0"/>
              <w:snapToGrid w:val="0"/>
              <w:rPr>
                <w:kern w:val="2"/>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57" w:type="dxa"/>
            <w:bottom w:w="0" w:type="dxa"/>
            <w:right w:w="57" w:type="dxa"/>
          </w:tblCellMar>
        </w:tblPrEx>
        <w:trPr>
          <w:trHeight w:val="629" w:hRule="atLeast"/>
          <w:jc w:val="center"/>
        </w:trPr>
        <w:tc>
          <w:tcPr>
            <w:tcW w:w="562" w:type="dxa"/>
            <w:tcBorders>
              <w:top w:val="single" w:color="000000" w:sz="4" w:space="0"/>
              <w:left w:val="single" w:color="000000" w:sz="4" w:space="0"/>
              <w:bottom w:val="single" w:color="000000" w:sz="4" w:space="0"/>
              <w:right w:val="single" w:color="000000" w:sz="4" w:space="0"/>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eastAsia="宋体"/>
                <w:kern w:val="2"/>
                <w:sz w:val="21"/>
                <w:szCs w:val="21"/>
                <w:lang w:eastAsia="zh-CN"/>
              </w:rPr>
            </w:pPr>
            <w:r>
              <w:rPr>
                <w:rFonts w:hint="eastAsia"/>
                <w:kern w:val="2"/>
                <w:sz w:val="21"/>
                <w:szCs w:val="21"/>
                <w:lang w:val="en-US" w:eastAsia="zh-CN"/>
              </w:rPr>
              <w:t>9</w:t>
            </w:r>
          </w:p>
        </w:tc>
        <w:tc>
          <w:tcPr>
            <w:tcW w:w="1847" w:type="dxa"/>
            <w:tcBorders>
              <w:top w:val="single" w:color="000000" w:sz="4" w:space="0"/>
              <w:left w:val="single" w:color="000000" w:sz="4" w:space="0"/>
              <w:bottom w:val="single" w:color="000000" w:sz="4" w:space="0"/>
              <w:right w:val="single" w:color="000000" w:sz="4" w:space="0"/>
            </w:tcBorders>
            <w:noWrap w:val="0"/>
            <w:vAlign w:val="top"/>
          </w:tcPr>
          <w:p>
            <w:pPr>
              <w:pStyle w:val="12"/>
              <w:spacing w:before="173" w:line="400" w:lineRule="exact"/>
              <w:jc w:val="center"/>
              <w:rPr>
                <w:rFonts w:ascii="宋体" w:hAnsi="宋体" w:eastAsia="宋体" w:cs="宋体"/>
                <w:kern w:val="2"/>
                <w:position w:val="12"/>
                <w:sz w:val="23"/>
                <w:szCs w:val="23"/>
                <w:lang w:val="en-US" w:eastAsia="en-US" w:bidi="ar-SA"/>
              </w:rPr>
            </w:pPr>
            <w:r>
              <w:rPr>
                <w:rFonts w:ascii="宋体" w:hAnsi="宋体" w:eastAsia="宋体" w:cs="宋体"/>
                <w:kern w:val="2"/>
                <w:position w:val="12"/>
                <w:sz w:val="23"/>
                <w:szCs w:val="23"/>
                <w:lang w:val="en-US" w:eastAsia="en-US" w:bidi="ar-SA"/>
              </w:rPr>
              <w:t>政策宣传培训</w:t>
            </w:r>
          </w:p>
        </w:tc>
        <w:tc>
          <w:tcPr>
            <w:tcW w:w="8527" w:type="dxa"/>
            <w:tcBorders>
              <w:top w:val="single" w:color="000000" w:sz="4" w:space="0"/>
              <w:left w:val="single" w:color="000000" w:sz="4" w:space="0"/>
              <w:bottom w:val="single" w:color="000000" w:sz="4" w:space="0"/>
              <w:right w:val="single" w:color="000000" w:sz="4" w:space="0"/>
            </w:tcBorders>
            <w:noWrap w:val="0"/>
            <w:vAlign w:val="top"/>
          </w:tcPr>
          <w:p>
            <w:pPr>
              <w:pStyle w:val="12"/>
              <w:spacing w:before="173" w:line="400" w:lineRule="exact"/>
              <w:rPr>
                <w:rFonts w:hint="eastAsia" w:ascii="宋体" w:hAnsi="宋体" w:eastAsia="宋体" w:cs="宋体"/>
                <w:kern w:val="2"/>
                <w:position w:val="12"/>
                <w:sz w:val="23"/>
                <w:szCs w:val="23"/>
                <w:lang w:val="en-US" w:eastAsia="zh-CN" w:bidi="ar-SA"/>
              </w:rPr>
            </w:pPr>
            <w:r>
              <w:rPr>
                <w:rFonts w:hint="eastAsia" w:cs="宋体"/>
                <w:kern w:val="2"/>
                <w:position w:val="12"/>
                <w:sz w:val="23"/>
                <w:szCs w:val="23"/>
                <w:lang w:val="en-US" w:eastAsia="zh-CN" w:bidi="ar-SA"/>
              </w:rPr>
              <w:t>是否</w:t>
            </w:r>
            <w:r>
              <w:rPr>
                <w:rFonts w:ascii="宋体" w:hAnsi="宋体" w:eastAsia="宋体" w:cs="宋体"/>
                <w:kern w:val="2"/>
                <w:position w:val="12"/>
                <w:sz w:val="23"/>
                <w:szCs w:val="23"/>
                <w:lang w:val="en-US" w:eastAsia="en-US" w:bidi="ar-SA"/>
              </w:rPr>
              <w:t>设立宣传栏等，向参保人员宣传</w:t>
            </w:r>
            <w:r>
              <w:rPr>
                <w:rFonts w:hint="eastAsia" w:cs="宋体"/>
                <w:kern w:val="2"/>
                <w:position w:val="12"/>
                <w:sz w:val="23"/>
                <w:szCs w:val="23"/>
                <w:lang w:val="en-US" w:eastAsia="zh-CN" w:bidi="ar-SA"/>
              </w:rPr>
              <w:t>长护险</w:t>
            </w:r>
            <w:r>
              <w:rPr>
                <w:rFonts w:ascii="宋体" w:hAnsi="宋体" w:eastAsia="宋体" w:cs="宋体"/>
                <w:kern w:val="2"/>
                <w:position w:val="12"/>
                <w:sz w:val="23"/>
                <w:szCs w:val="23"/>
                <w:lang w:val="en-US" w:eastAsia="en-US" w:bidi="ar-SA"/>
              </w:rPr>
              <w:t>相关政策、服务项目、结算流程等内容</w:t>
            </w:r>
            <w:r>
              <w:rPr>
                <w:rFonts w:hint="eastAsia" w:cs="宋体"/>
                <w:kern w:val="2"/>
                <w:position w:val="12"/>
                <w:sz w:val="23"/>
                <w:szCs w:val="23"/>
                <w:lang w:val="en-US" w:eastAsia="zh-CN" w:bidi="ar-SA"/>
              </w:rPr>
              <w:t>，</w:t>
            </w:r>
            <w:r>
              <w:rPr>
                <w:rFonts w:hint="eastAsia" w:ascii="宋体" w:hAnsi="宋体" w:eastAsia="宋体" w:cs="宋体"/>
                <w:kern w:val="2"/>
                <w:position w:val="12"/>
                <w:sz w:val="23"/>
                <w:szCs w:val="23"/>
                <w:lang w:val="en-US" w:eastAsia="en-US" w:bidi="ar-SA"/>
              </w:rPr>
              <w:t>“否”即为不合格。</w:t>
            </w:r>
          </w:p>
        </w:tc>
        <w:tc>
          <w:tcPr>
            <w:tcW w:w="702" w:type="dxa"/>
            <w:tcBorders>
              <w:top w:val="single" w:color="000000" w:sz="4" w:space="0"/>
              <w:left w:val="single" w:color="000000" w:sz="4" w:space="0"/>
              <w:bottom w:val="single" w:color="000000" w:sz="4" w:space="0"/>
              <w:right w:val="single" w:color="000000" w:sz="4" w:space="0"/>
            </w:tcBorders>
            <w:noWrap w:val="0"/>
            <w:vAlign w:val="top"/>
          </w:tcPr>
          <w:p>
            <w:pPr>
              <w:pStyle w:val="14"/>
              <w:adjustRightInd w:val="0"/>
              <w:snapToGrid w:val="0"/>
              <w:rPr>
                <w:kern w:val="2"/>
                <w:sz w:val="21"/>
                <w:szCs w:val="21"/>
              </w:rPr>
            </w:pPr>
          </w:p>
        </w:tc>
        <w:tc>
          <w:tcPr>
            <w:tcW w:w="702" w:type="dxa"/>
            <w:tcBorders>
              <w:top w:val="single" w:color="000000" w:sz="4" w:space="0"/>
              <w:left w:val="single" w:color="000000" w:sz="4" w:space="0"/>
              <w:bottom w:val="single" w:color="000000" w:sz="4" w:space="0"/>
            </w:tcBorders>
            <w:noWrap w:val="0"/>
            <w:vAlign w:val="top"/>
          </w:tcPr>
          <w:p>
            <w:pPr>
              <w:pStyle w:val="14"/>
              <w:adjustRightInd w:val="0"/>
              <w:snapToGrid w:val="0"/>
              <w:rPr>
                <w:kern w:val="2"/>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57" w:type="dxa"/>
            <w:bottom w:w="0" w:type="dxa"/>
            <w:right w:w="57" w:type="dxa"/>
          </w:tblCellMar>
        </w:tblPrEx>
        <w:trPr>
          <w:trHeight w:val="729" w:hRule="atLeast"/>
          <w:jc w:val="center"/>
        </w:trPr>
        <w:tc>
          <w:tcPr>
            <w:tcW w:w="562" w:type="dxa"/>
            <w:tcBorders>
              <w:top w:val="single" w:color="000000" w:sz="4" w:space="0"/>
              <w:left w:val="single" w:color="000000" w:sz="4" w:space="0"/>
              <w:bottom w:val="single" w:color="000000" w:sz="4" w:space="0"/>
              <w:right w:val="single" w:color="000000" w:sz="4" w:space="0"/>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rPr>
                <w:rFonts w:hint="default" w:eastAsia="宋体"/>
                <w:kern w:val="2"/>
                <w:sz w:val="21"/>
                <w:szCs w:val="21"/>
                <w:lang w:val="en-US" w:eastAsia="zh-CN"/>
              </w:rPr>
            </w:pPr>
            <w:r>
              <w:rPr>
                <w:rFonts w:hint="eastAsia"/>
                <w:kern w:val="2"/>
                <w:sz w:val="21"/>
                <w:szCs w:val="21"/>
                <w:lang w:val="en-US" w:eastAsia="zh-CN"/>
              </w:rPr>
              <w:t>10</w:t>
            </w:r>
          </w:p>
        </w:tc>
        <w:tc>
          <w:tcPr>
            <w:tcW w:w="1847" w:type="dxa"/>
            <w:tcBorders>
              <w:top w:val="single" w:color="000000" w:sz="4" w:space="0"/>
              <w:left w:val="single" w:color="000000" w:sz="4" w:space="0"/>
              <w:bottom w:val="single" w:color="000000" w:sz="4" w:space="0"/>
              <w:right w:val="single" w:color="000000" w:sz="4" w:space="0"/>
            </w:tcBorders>
            <w:noWrap w:val="0"/>
            <w:vAlign w:val="top"/>
          </w:tcPr>
          <w:p>
            <w:pPr>
              <w:pStyle w:val="12"/>
              <w:spacing w:before="173" w:line="400" w:lineRule="exact"/>
              <w:jc w:val="left"/>
              <w:rPr>
                <w:rFonts w:ascii="宋体" w:hAnsi="宋体" w:eastAsia="宋体" w:cs="宋体"/>
                <w:kern w:val="2"/>
                <w:position w:val="12"/>
                <w:sz w:val="23"/>
                <w:szCs w:val="23"/>
                <w:lang w:val="en-US" w:eastAsia="en-US" w:bidi="ar-SA"/>
              </w:rPr>
            </w:pPr>
            <w:r>
              <w:rPr>
                <w:rFonts w:ascii="宋体" w:hAnsi="宋体" w:eastAsia="宋体" w:cs="宋体"/>
                <w:kern w:val="2"/>
                <w:position w:val="12"/>
                <w:sz w:val="23"/>
                <w:szCs w:val="23"/>
                <w:lang w:val="en-US" w:eastAsia="en-US" w:bidi="ar-SA"/>
              </w:rPr>
              <w:t>不予受理的情形</w:t>
            </w:r>
          </w:p>
        </w:tc>
        <w:tc>
          <w:tcPr>
            <w:tcW w:w="8527" w:type="dxa"/>
            <w:tcBorders>
              <w:top w:val="single" w:color="000000" w:sz="4" w:space="0"/>
              <w:left w:val="single" w:color="000000" w:sz="4" w:space="0"/>
              <w:bottom w:val="single" w:color="000000" w:sz="4" w:space="0"/>
              <w:right w:val="single" w:color="000000" w:sz="4" w:space="0"/>
            </w:tcBorders>
            <w:noWrap w:val="0"/>
            <w:vAlign w:val="top"/>
          </w:tcPr>
          <w:p>
            <w:pPr>
              <w:pStyle w:val="12"/>
              <w:spacing w:before="173" w:line="400" w:lineRule="exact"/>
              <w:jc w:val="left"/>
              <w:rPr>
                <w:rFonts w:hint="eastAsia" w:ascii="宋体" w:hAnsi="宋体" w:eastAsia="宋体" w:cs="宋体"/>
                <w:kern w:val="2"/>
                <w:position w:val="12"/>
                <w:sz w:val="23"/>
                <w:szCs w:val="23"/>
                <w:lang w:val="en-US" w:eastAsia="zh-CN" w:bidi="ar-SA"/>
              </w:rPr>
            </w:pPr>
            <w:r>
              <w:rPr>
                <w:rFonts w:hint="eastAsia" w:cs="宋体"/>
                <w:kern w:val="2"/>
                <w:position w:val="12"/>
                <w:sz w:val="23"/>
                <w:szCs w:val="23"/>
                <w:lang w:val="en-US" w:eastAsia="zh-CN" w:bidi="ar-SA"/>
              </w:rPr>
              <w:t>是否</w:t>
            </w:r>
            <w:r>
              <w:rPr>
                <w:rFonts w:ascii="宋体" w:hAnsi="宋体" w:eastAsia="宋体" w:cs="宋体"/>
                <w:kern w:val="2"/>
                <w:position w:val="12"/>
                <w:sz w:val="23"/>
                <w:szCs w:val="23"/>
                <w:lang w:val="en-US" w:eastAsia="en-US" w:bidi="ar-SA"/>
              </w:rPr>
              <w:t>遵守国家、省、市有关法律法规和政策规定。规范经营，近一年内(不足一年的自开业以来)</w:t>
            </w:r>
            <w:r>
              <w:rPr>
                <w:rFonts w:hint="eastAsia" w:ascii="宋体" w:hAnsi="宋体" w:eastAsia="宋体" w:cs="宋体"/>
                <w:kern w:val="2"/>
                <w:position w:val="12"/>
                <w:sz w:val="23"/>
                <w:szCs w:val="23"/>
                <w:lang w:val="en-US" w:eastAsia="en-US" w:bidi="ar-SA"/>
              </w:rPr>
              <w:t>未受到相关</w:t>
            </w:r>
            <w:r>
              <w:rPr>
                <w:rFonts w:hint="eastAsia" w:ascii="宋体" w:hAnsi="宋体" w:eastAsia="宋体" w:cs="宋体"/>
                <w:kern w:val="2"/>
                <w:position w:val="12"/>
                <w:sz w:val="23"/>
                <w:szCs w:val="23"/>
                <w:lang w:val="en-US" w:eastAsia="zh-CN" w:bidi="ar-SA"/>
              </w:rPr>
              <w:t>管理</w:t>
            </w:r>
            <w:r>
              <w:rPr>
                <w:rFonts w:hint="eastAsia" w:ascii="宋体" w:hAnsi="宋体" w:eastAsia="宋体" w:cs="宋体"/>
                <w:kern w:val="2"/>
                <w:position w:val="12"/>
                <w:sz w:val="23"/>
                <w:szCs w:val="23"/>
                <w:lang w:val="en-US" w:eastAsia="en-US" w:bidi="ar-SA"/>
              </w:rPr>
              <w:t>部门</w:t>
            </w:r>
            <w:r>
              <w:rPr>
                <w:rFonts w:hint="eastAsia" w:ascii="宋体" w:hAnsi="宋体" w:eastAsia="宋体" w:cs="宋体"/>
                <w:kern w:val="2"/>
                <w:position w:val="12"/>
                <w:sz w:val="23"/>
                <w:szCs w:val="23"/>
                <w:lang w:val="en-US" w:eastAsia="zh-CN" w:bidi="ar-SA"/>
              </w:rPr>
              <w:t>的行政</w:t>
            </w:r>
            <w:r>
              <w:rPr>
                <w:rFonts w:hint="eastAsia" w:ascii="宋体" w:hAnsi="宋体" w:eastAsia="宋体" w:cs="宋体"/>
                <w:kern w:val="2"/>
                <w:position w:val="12"/>
                <w:sz w:val="23"/>
                <w:szCs w:val="23"/>
                <w:lang w:val="en-US" w:eastAsia="en-US" w:bidi="ar-SA"/>
              </w:rPr>
              <w:t>处罚</w:t>
            </w:r>
            <w:r>
              <w:rPr>
                <w:rFonts w:hint="eastAsia" w:ascii="宋体" w:hAnsi="宋体" w:eastAsia="宋体" w:cs="宋体"/>
                <w:kern w:val="2"/>
                <w:position w:val="12"/>
                <w:sz w:val="23"/>
                <w:szCs w:val="23"/>
                <w:lang w:val="en-US" w:eastAsia="zh-CN" w:bidi="ar-SA"/>
              </w:rPr>
              <w:t>，</w:t>
            </w:r>
            <w:r>
              <w:rPr>
                <w:rFonts w:hint="eastAsia" w:ascii="宋体" w:hAnsi="宋体" w:eastAsia="宋体" w:cs="宋体"/>
                <w:kern w:val="2"/>
                <w:position w:val="12"/>
                <w:sz w:val="23"/>
                <w:szCs w:val="23"/>
                <w:lang w:val="en-US" w:eastAsia="en-US" w:bidi="ar-SA"/>
              </w:rPr>
              <w:t>“否”即为不合格。</w:t>
            </w:r>
          </w:p>
        </w:tc>
        <w:tc>
          <w:tcPr>
            <w:tcW w:w="702" w:type="dxa"/>
            <w:tcBorders>
              <w:top w:val="single" w:color="000000" w:sz="4" w:space="0"/>
              <w:left w:val="single" w:color="000000" w:sz="4" w:space="0"/>
              <w:bottom w:val="single" w:color="000000" w:sz="4" w:space="0"/>
              <w:right w:val="single" w:color="000000" w:sz="4" w:space="0"/>
            </w:tcBorders>
            <w:noWrap w:val="0"/>
            <w:vAlign w:val="top"/>
          </w:tcPr>
          <w:p>
            <w:pPr>
              <w:pStyle w:val="14"/>
              <w:adjustRightInd w:val="0"/>
              <w:snapToGrid w:val="0"/>
              <w:jc w:val="left"/>
              <w:rPr>
                <w:kern w:val="2"/>
                <w:sz w:val="21"/>
                <w:szCs w:val="21"/>
              </w:rPr>
            </w:pPr>
          </w:p>
        </w:tc>
        <w:tc>
          <w:tcPr>
            <w:tcW w:w="702" w:type="dxa"/>
            <w:tcBorders>
              <w:top w:val="single" w:color="000000" w:sz="4" w:space="0"/>
              <w:left w:val="single" w:color="000000" w:sz="4" w:space="0"/>
              <w:bottom w:val="single" w:color="000000" w:sz="4" w:space="0"/>
            </w:tcBorders>
            <w:noWrap w:val="0"/>
            <w:vAlign w:val="top"/>
          </w:tcPr>
          <w:p>
            <w:pPr>
              <w:pStyle w:val="14"/>
              <w:adjustRightInd w:val="0"/>
              <w:snapToGrid w:val="0"/>
              <w:jc w:val="left"/>
              <w:rPr>
                <w:kern w:val="2"/>
                <w:sz w:val="21"/>
                <w:szCs w:val="21"/>
              </w:rPr>
            </w:pPr>
          </w:p>
        </w:tc>
      </w:tr>
    </w:tbl>
    <w:p>
      <w:pPr>
        <w:spacing w:before="79" w:line="184" w:lineRule="auto"/>
        <w:jc w:val="left"/>
        <w:rPr>
          <w:rFonts w:hint="default" w:ascii="楷体" w:hAnsi="楷体" w:eastAsia="楷体" w:cs="楷体"/>
          <w:sz w:val="24"/>
          <w:szCs w:val="24"/>
          <w:lang w:val="en-US"/>
        </w:rPr>
      </w:pPr>
    </w:p>
    <w:p>
      <w:pPr>
        <w:spacing w:before="79" w:line="184" w:lineRule="auto"/>
        <w:rPr>
          <w:rFonts w:hint="default" w:ascii="楷体" w:hAnsi="楷体" w:eastAsia="楷体" w:cs="楷体"/>
          <w:sz w:val="24"/>
          <w:szCs w:val="24"/>
          <w:lang w:val="en-US"/>
        </w:rPr>
      </w:pPr>
    </w:p>
    <w:tbl>
      <w:tblPr>
        <w:tblStyle w:val="10"/>
        <w:tblW w:w="1372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25"/>
        <w:gridCol w:w="2069"/>
        <w:gridCol w:w="3736"/>
        <w:gridCol w:w="4664"/>
        <w:gridCol w:w="914"/>
        <w:gridCol w:w="11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372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评估指标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2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项目和分值</w:t>
            </w:r>
          </w:p>
        </w:tc>
        <w:tc>
          <w:tcPr>
            <w:tcW w:w="3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评分说明</w:t>
            </w:r>
          </w:p>
        </w:tc>
        <w:tc>
          <w:tcPr>
            <w:tcW w:w="4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center"/>
              <w:textAlignment w:val="center"/>
              <w:rPr>
                <w:rFonts w:hint="eastAsia" w:asciiTheme="minorEastAsia" w:hAnsiTheme="minorEastAsia" w:eastAsiaTheme="minorEastAsia" w:cstheme="minorEastAsia"/>
                <w:b/>
                <w:i w:val="0"/>
                <w:color w:val="000000"/>
                <w:sz w:val="21"/>
                <w:szCs w:val="21"/>
                <w:u w:val="none"/>
                <w:lang w:eastAsia="zh-CN"/>
              </w:rPr>
            </w:pPr>
            <w:r>
              <w:rPr>
                <w:rFonts w:hint="eastAsia" w:asciiTheme="minorEastAsia" w:hAnsiTheme="minorEastAsia" w:cstheme="minorEastAsia"/>
                <w:b/>
                <w:i w:val="0"/>
                <w:color w:val="000000"/>
                <w:sz w:val="21"/>
                <w:szCs w:val="21"/>
                <w:u w:val="none"/>
                <w:lang w:eastAsia="zh-CN"/>
              </w:rPr>
              <w:t>评估材料</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自评分</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考核得分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122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机构建设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Fonts w:hint="eastAsia" w:asciiTheme="minorEastAsia" w:hAnsiTheme="minorEastAsia" w:cstheme="minorEastAsia"/>
                <w:i w:val="0"/>
                <w:color w:val="000000"/>
                <w:kern w:val="0"/>
                <w:sz w:val="21"/>
                <w:szCs w:val="21"/>
                <w:u w:val="none"/>
                <w:lang w:val="en-US" w:eastAsia="zh-CN" w:bidi="ar"/>
              </w:rPr>
              <w:t>3</w:t>
            </w:r>
            <w:r>
              <w:rPr>
                <w:rFonts w:hint="eastAsia" w:asciiTheme="minorEastAsia" w:hAnsiTheme="minorEastAsia" w:eastAsiaTheme="minorEastAsia" w:cstheme="minorEastAsia"/>
                <w:i w:val="0"/>
                <w:color w:val="000000"/>
                <w:kern w:val="0"/>
                <w:sz w:val="21"/>
                <w:szCs w:val="21"/>
                <w:u w:val="none"/>
                <w:lang w:val="en-US" w:eastAsia="zh-CN" w:bidi="ar"/>
              </w:rPr>
              <w:t>0分）</w:t>
            </w:r>
          </w:p>
        </w:tc>
        <w:tc>
          <w:tcPr>
            <w:tcW w:w="2069"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经营年限（6分）</w:t>
            </w:r>
          </w:p>
        </w:tc>
        <w:tc>
          <w:tcPr>
            <w:tcW w:w="373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在舟山市依法注册并取得相应执业资质，诚信经营，自申请之日起正式运营时间三个月以上的得</w:t>
            </w:r>
            <w:r>
              <w:rPr>
                <w:rFonts w:hint="eastAsia" w:asciiTheme="minorEastAsia" w:hAnsiTheme="minorEastAsia" w:cstheme="minorEastAsia"/>
                <w:i w:val="0"/>
                <w:color w:val="000000"/>
                <w:kern w:val="0"/>
                <w:sz w:val="21"/>
                <w:szCs w:val="21"/>
                <w:u w:val="none"/>
                <w:lang w:val="en-US" w:eastAsia="zh-CN" w:bidi="ar"/>
              </w:rPr>
              <w:t>2</w:t>
            </w:r>
            <w:r>
              <w:rPr>
                <w:rFonts w:hint="eastAsia" w:asciiTheme="minorEastAsia" w:hAnsiTheme="minorEastAsia" w:eastAsiaTheme="minorEastAsia" w:cstheme="minorEastAsia"/>
                <w:i w:val="0"/>
                <w:color w:val="000000"/>
                <w:kern w:val="0"/>
                <w:sz w:val="21"/>
                <w:szCs w:val="21"/>
                <w:u w:val="none"/>
                <w:lang w:val="en-US" w:eastAsia="zh-CN" w:bidi="ar"/>
              </w:rPr>
              <w:t>分；一年以上的得4分；</w:t>
            </w:r>
            <w:r>
              <w:rPr>
                <w:rFonts w:hint="eastAsia" w:asciiTheme="minorEastAsia" w:hAnsiTheme="minorEastAsia" w:cstheme="minorEastAsia"/>
                <w:i w:val="0"/>
                <w:color w:val="000000"/>
                <w:kern w:val="0"/>
                <w:sz w:val="21"/>
                <w:szCs w:val="21"/>
                <w:u w:val="none"/>
                <w:lang w:val="en-US" w:eastAsia="zh-CN" w:bidi="ar"/>
              </w:rPr>
              <w:t>三</w:t>
            </w:r>
            <w:r>
              <w:rPr>
                <w:rFonts w:hint="eastAsia" w:asciiTheme="minorEastAsia" w:hAnsiTheme="minorEastAsia" w:eastAsiaTheme="minorEastAsia" w:cstheme="minorEastAsia"/>
                <w:i w:val="0"/>
                <w:color w:val="000000"/>
                <w:kern w:val="0"/>
                <w:sz w:val="21"/>
                <w:szCs w:val="21"/>
                <w:u w:val="none"/>
                <w:lang w:val="en-US" w:eastAsia="zh-CN" w:bidi="ar"/>
              </w:rPr>
              <w:t>年以上的得6分。</w:t>
            </w:r>
          </w:p>
        </w:tc>
        <w:tc>
          <w:tcPr>
            <w:tcW w:w="466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非营利性机构提供《事业单位法人证书》或《民办非企业单位登记证书》副本复印件，营利性机构提供《营业执照》副本复印件</w:t>
            </w: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《医疗机构执业许可证》（仅限于医疗机构）副本复印件</w:t>
            </w:r>
            <w:r>
              <w:rPr>
                <w:rFonts w:hint="eastAsia" w:asciiTheme="minorEastAsia" w:hAnsiTheme="minorEastAsia" w:cstheme="minorEastAsia"/>
                <w:i w:val="0"/>
                <w:color w:val="000000"/>
                <w:kern w:val="0"/>
                <w:sz w:val="21"/>
                <w:szCs w:val="21"/>
                <w:u w:val="none"/>
                <w:lang w:val="en-US" w:eastAsia="zh-CN" w:bidi="ar"/>
              </w:rPr>
              <w:t>。</w:t>
            </w:r>
          </w:p>
        </w:tc>
        <w:tc>
          <w:tcPr>
            <w:tcW w:w="91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1118"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80" w:hRule="atLeast"/>
        </w:trPr>
        <w:tc>
          <w:tcPr>
            <w:tcW w:w="1225" w:type="dxa"/>
            <w:vMerge w:val="continue"/>
            <w:tcBorders>
              <w:left w:val="single" w:color="000000" w:sz="4" w:space="0"/>
              <w:right w:val="single" w:color="000000" w:sz="4" w:space="0"/>
            </w:tcBorders>
            <w:shd w:val="clear" w:color="auto" w:fill="auto"/>
            <w:vAlign w:val="center"/>
          </w:tcPr>
          <w:p>
            <w:pPr>
              <w:keepNext w:val="0"/>
              <w:keepLines w:val="0"/>
              <w:pageBreakBefore w:val="0"/>
              <w:wordWrap/>
              <w:overflowPunct/>
              <w:topLinePunct w:val="0"/>
              <w:bidi w:val="0"/>
              <w:spacing w:line="240" w:lineRule="auto"/>
              <w:jc w:val="center"/>
              <w:rPr>
                <w:rFonts w:hint="eastAsia" w:asciiTheme="minorEastAsia" w:hAnsiTheme="minorEastAsia" w:eastAsiaTheme="minorEastAsia" w:cstheme="minorEastAsia"/>
                <w:i w:val="0"/>
                <w:color w:val="000000"/>
                <w:sz w:val="21"/>
                <w:szCs w:val="21"/>
                <w:u w:val="none"/>
              </w:rPr>
            </w:pPr>
          </w:p>
        </w:tc>
        <w:tc>
          <w:tcPr>
            <w:tcW w:w="20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经营场所</w:t>
            </w:r>
            <w:r>
              <w:rPr>
                <w:rFonts w:hint="eastAsia" w:asciiTheme="minorEastAsia" w:hAnsiTheme="minorEastAsia" w:cstheme="minorEastAsia"/>
                <w:i w:val="0"/>
                <w:color w:val="000000"/>
                <w:kern w:val="0"/>
                <w:sz w:val="21"/>
                <w:szCs w:val="21"/>
                <w:u w:val="none"/>
                <w:lang w:val="en-US" w:eastAsia="zh-CN" w:bidi="ar"/>
              </w:rPr>
              <w:t>建筑面积</w:t>
            </w:r>
            <w:r>
              <w:rPr>
                <w:rFonts w:hint="eastAsia" w:asciiTheme="minorEastAsia" w:hAnsiTheme="minorEastAsia" w:eastAsiaTheme="minorEastAsia" w:cstheme="minorEastAsia"/>
                <w:i w:val="0"/>
                <w:color w:val="000000"/>
                <w:kern w:val="0"/>
                <w:sz w:val="21"/>
                <w:szCs w:val="21"/>
                <w:u w:val="none"/>
                <w:lang w:val="en-US" w:eastAsia="zh-CN" w:bidi="ar"/>
              </w:rPr>
              <w:t>（1</w:t>
            </w:r>
            <w:r>
              <w:rPr>
                <w:rFonts w:hint="eastAsia" w:asciiTheme="minorEastAsia" w:hAnsiTheme="minorEastAsia" w:cstheme="minorEastAsia"/>
                <w:i w:val="0"/>
                <w:color w:val="000000"/>
                <w:kern w:val="0"/>
                <w:sz w:val="21"/>
                <w:szCs w:val="21"/>
                <w:u w:val="none"/>
                <w:lang w:val="en-US" w:eastAsia="zh-CN" w:bidi="ar"/>
              </w:rPr>
              <w:t>2</w:t>
            </w:r>
            <w:r>
              <w:rPr>
                <w:rFonts w:hint="eastAsia" w:asciiTheme="minorEastAsia" w:hAnsiTheme="minorEastAsia" w:eastAsiaTheme="minorEastAsia" w:cstheme="minorEastAsia"/>
                <w:i w:val="0"/>
                <w:color w:val="000000"/>
                <w:kern w:val="0"/>
                <w:sz w:val="21"/>
                <w:szCs w:val="21"/>
                <w:u w:val="none"/>
                <w:lang w:val="en-US" w:eastAsia="zh-CN" w:bidi="ar"/>
              </w:rPr>
              <w:t>分）</w:t>
            </w:r>
          </w:p>
          <w:p>
            <w:pPr>
              <w:keepNext w:val="0"/>
              <w:keepLines w:val="0"/>
              <w:pageBreakBefore w:val="0"/>
              <w:widowControl/>
              <w:suppressLineNumbers w:val="0"/>
              <w:wordWrap/>
              <w:overflowPunct/>
              <w:topLinePunct w:val="0"/>
              <w:bidi w:val="0"/>
              <w:spacing w:line="240" w:lineRule="auto"/>
              <w:jc w:val="center"/>
              <w:textAlignment w:val="center"/>
              <w:rPr>
                <w:rFonts w:hint="eastAsia" w:asciiTheme="minorEastAsia" w:hAnsiTheme="minorEastAsia" w:eastAsiaTheme="minorEastAsia" w:cstheme="minorEastAsia"/>
                <w:i w:val="0"/>
                <w:color w:val="000000"/>
                <w:sz w:val="21"/>
                <w:szCs w:val="21"/>
                <w:u w:val="none"/>
              </w:rPr>
            </w:pPr>
          </w:p>
        </w:tc>
        <w:tc>
          <w:tcPr>
            <w:tcW w:w="37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具有与开展业务相适应的固定服务场所和符合行业设置标准的设施设备。经营场所</w:t>
            </w:r>
            <w:r>
              <w:rPr>
                <w:rFonts w:hint="eastAsia" w:asciiTheme="minorEastAsia" w:hAnsiTheme="minorEastAsia" w:cstheme="minorEastAsia"/>
                <w:i w:val="0"/>
                <w:color w:val="000000"/>
                <w:kern w:val="0"/>
                <w:sz w:val="21"/>
                <w:szCs w:val="21"/>
                <w:u w:val="none"/>
                <w:lang w:val="en-US" w:eastAsia="zh-CN" w:bidi="ar"/>
              </w:rPr>
              <w:t>建筑</w:t>
            </w:r>
            <w:r>
              <w:rPr>
                <w:rFonts w:hint="eastAsia" w:asciiTheme="minorEastAsia" w:hAnsiTheme="minorEastAsia" w:eastAsiaTheme="minorEastAsia" w:cstheme="minorEastAsia"/>
                <w:i w:val="0"/>
                <w:color w:val="000000"/>
                <w:kern w:val="0"/>
                <w:sz w:val="21"/>
                <w:szCs w:val="21"/>
                <w:u w:val="none"/>
                <w:lang w:val="en-US" w:eastAsia="zh-CN" w:bidi="ar"/>
              </w:rPr>
              <w:t>面积不得小于200</w:t>
            </w:r>
            <w:r>
              <w:rPr>
                <w:rFonts w:hint="eastAsia" w:asciiTheme="minorEastAsia" w:hAnsiTheme="minorEastAsia" w:cstheme="minorEastAsia"/>
                <w:i w:val="0"/>
                <w:color w:val="000000"/>
                <w:kern w:val="0"/>
                <w:sz w:val="21"/>
                <w:szCs w:val="21"/>
                <w:u w:val="none"/>
                <w:lang w:val="en-US" w:eastAsia="zh-CN" w:bidi="ar"/>
              </w:rPr>
              <w:t>平方米</w:t>
            </w:r>
            <w:r>
              <w:rPr>
                <w:rFonts w:hint="eastAsia" w:asciiTheme="minorEastAsia" w:hAnsiTheme="minorEastAsia" w:eastAsiaTheme="minorEastAsia" w:cstheme="minorEastAsia"/>
                <w:i w:val="0"/>
                <w:color w:val="000000"/>
                <w:kern w:val="0"/>
                <w:sz w:val="21"/>
                <w:szCs w:val="21"/>
                <w:u w:val="none"/>
                <w:lang w:val="en-US" w:eastAsia="zh-CN" w:bidi="ar"/>
              </w:rPr>
              <w:t>，</w:t>
            </w: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200</w:t>
            </w:r>
            <w:r>
              <w:rPr>
                <w:rFonts w:hint="eastAsia" w:asciiTheme="minorEastAsia" w:hAnsiTheme="minorEastAsia" w:cstheme="minorEastAsia"/>
                <w:i w:val="0"/>
                <w:color w:val="000000"/>
                <w:kern w:val="0"/>
                <w:sz w:val="21"/>
                <w:szCs w:val="21"/>
                <w:u w:val="none"/>
                <w:lang w:val="en-US" w:eastAsia="zh-CN" w:bidi="ar"/>
              </w:rPr>
              <w:t>平方米</w:t>
            </w:r>
            <w:r>
              <w:rPr>
                <w:rFonts w:hint="eastAsia" w:asciiTheme="minorEastAsia" w:hAnsiTheme="minorEastAsia" w:eastAsiaTheme="minorEastAsia" w:cstheme="minorEastAsia"/>
                <w:i w:val="0"/>
                <w:color w:val="000000"/>
                <w:kern w:val="0"/>
                <w:sz w:val="21"/>
                <w:szCs w:val="21"/>
                <w:u w:val="none"/>
                <w:lang w:val="en-US" w:eastAsia="zh-CN" w:bidi="ar"/>
              </w:rPr>
              <w:t>得6分；</w:t>
            </w: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500</w:t>
            </w:r>
            <w:r>
              <w:rPr>
                <w:rFonts w:hint="eastAsia" w:asciiTheme="minorEastAsia" w:hAnsiTheme="minorEastAsia" w:cstheme="minorEastAsia"/>
                <w:i w:val="0"/>
                <w:color w:val="000000"/>
                <w:kern w:val="0"/>
                <w:sz w:val="21"/>
                <w:szCs w:val="21"/>
                <w:u w:val="none"/>
                <w:lang w:val="en-US" w:eastAsia="zh-CN" w:bidi="ar"/>
              </w:rPr>
              <w:t>平方米</w:t>
            </w:r>
            <w:r>
              <w:rPr>
                <w:rFonts w:hint="eastAsia" w:asciiTheme="minorEastAsia" w:hAnsiTheme="minorEastAsia" w:eastAsiaTheme="minorEastAsia" w:cstheme="minorEastAsia"/>
                <w:i w:val="0"/>
                <w:color w:val="000000"/>
                <w:kern w:val="0"/>
                <w:sz w:val="21"/>
                <w:szCs w:val="21"/>
                <w:u w:val="none"/>
                <w:lang w:val="en-US" w:eastAsia="zh-CN" w:bidi="ar"/>
              </w:rPr>
              <w:t>得</w:t>
            </w:r>
            <w:r>
              <w:rPr>
                <w:rFonts w:hint="eastAsia" w:asciiTheme="minorEastAsia" w:hAnsiTheme="minorEastAsia" w:cstheme="minorEastAsia"/>
                <w:i w:val="0"/>
                <w:color w:val="000000"/>
                <w:kern w:val="0"/>
                <w:sz w:val="21"/>
                <w:szCs w:val="21"/>
                <w:u w:val="none"/>
                <w:lang w:val="en-US" w:eastAsia="zh-CN" w:bidi="ar"/>
              </w:rPr>
              <w:t>9</w:t>
            </w:r>
            <w:r>
              <w:rPr>
                <w:rFonts w:hint="eastAsia" w:asciiTheme="minorEastAsia" w:hAnsiTheme="minorEastAsia" w:eastAsiaTheme="minorEastAsia" w:cstheme="minorEastAsia"/>
                <w:i w:val="0"/>
                <w:color w:val="000000"/>
                <w:kern w:val="0"/>
                <w:sz w:val="21"/>
                <w:szCs w:val="21"/>
                <w:u w:val="none"/>
                <w:lang w:val="en-US" w:eastAsia="zh-CN" w:bidi="ar"/>
              </w:rPr>
              <w:t>分；</w:t>
            </w: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1000</w:t>
            </w:r>
            <w:r>
              <w:rPr>
                <w:rFonts w:hint="eastAsia" w:asciiTheme="minorEastAsia" w:hAnsiTheme="minorEastAsia" w:cstheme="minorEastAsia"/>
                <w:i w:val="0"/>
                <w:color w:val="000000"/>
                <w:kern w:val="0"/>
                <w:sz w:val="21"/>
                <w:szCs w:val="21"/>
                <w:u w:val="none"/>
                <w:lang w:val="en-US" w:eastAsia="zh-CN" w:bidi="ar"/>
              </w:rPr>
              <w:t>平方米</w:t>
            </w:r>
            <w:r>
              <w:rPr>
                <w:rFonts w:hint="eastAsia" w:asciiTheme="minorEastAsia" w:hAnsiTheme="minorEastAsia" w:eastAsiaTheme="minorEastAsia" w:cstheme="minorEastAsia"/>
                <w:i w:val="0"/>
                <w:color w:val="000000"/>
                <w:kern w:val="0"/>
                <w:sz w:val="21"/>
                <w:szCs w:val="21"/>
                <w:u w:val="none"/>
                <w:lang w:val="en-US" w:eastAsia="zh-CN" w:bidi="ar"/>
              </w:rPr>
              <w:t>以上得1</w:t>
            </w:r>
            <w:r>
              <w:rPr>
                <w:rFonts w:hint="eastAsia" w:asciiTheme="minorEastAsia" w:hAnsiTheme="minorEastAsia" w:cstheme="minorEastAsia"/>
                <w:i w:val="0"/>
                <w:color w:val="000000"/>
                <w:kern w:val="0"/>
                <w:sz w:val="21"/>
                <w:szCs w:val="21"/>
                <w:u w:val="none"/>
                <w:lang w:val="en-US" w:eastAsia="zh-CN" w:bidi="ar"/>
              </w:rPr>
              <w:t>2</w:t>
            </w:r>
            <w:r>
              <w:rPr>
                <w:rFonts w:hint="eastAsia" w:asciiTheme="minorEastAsia" w:hAnsiTheme="minorEastAsia" w:eastAsiaTheme="minorEastAsia" w:cstheme="minorEastAsia"/>
                <w:i w:val="0"/>
                <w:color w:val="000000"/>
                <w:kern w:val="0"/>
                <w:sz w:val="21"/>
                <w:szCs w:val="21"/>
                <w:u w:val="none"/>
                <w:lang w:val="en-US" w:eastAsia="zh-CN" w:bidi="ar"/>
              </w:rPr>
              <w:t>分。</w:t>
            </w:r>
          </w:p>
        </w:tc>
        <w:tc>
          <w:tcPr>
            <w:tcW w:w="46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left"/>
              <w:textAlignment w:val="center"/>
              <w:rPr>
                <w:rFonts w:hint="eastAsia" w:asciiTheme="minorEastAsia" w:hAnsiTheme="minorEastAsia" w:eastAsiaTheme="minorEastAsia" w:cstheme="minorEastAsia"/>
                <w:i w:val="0"/>
                <w:color w:val="000000"/>
                <w:kern w:val="0"/>
                <w:sz w:val="21"/>
                <w:szCs w:val="21"/>
                <w:u w:val="none"/>
                <w:lang w:val="en-US" w:eastAsia="en-US" w:bidi="ar"/>
              </w:rPr>
            </w:pPr>
            <w:r>
              <w:rPr>
                <w:rFonts w:hint="eastAsia" w:asciiTheme="minorEastAsia" w:hAnsiTheme="minorEastAsia" w:eastAsiaTheme="minorEastAsia" w:cstheme="minorEastAsia"/>
                <w:i w:val="0"/>
                <w:color w:val="000000"/>
                <w:kern w:val="0"/>
                <w:sz w:val="21"/>
                <w:szCs w:val="21"/>
                <w:u w:val="none"/>
                <w:lang w:val="en-US" w:eastAsia="en-US" w:bidi="ar"/>
              </w:rPr>
              <w:t>房产证</w:t>
            </w:r>
            <w:r>
              <w:rPr>
                <w:rFonts w:hint="eastAsia" w:asciiTheme="minorEastAsia" w:hAnsiTheme="minorEastAsia" w:eastAsiaTheme="minorEastAsia" w:cstheme="minorEastAsia"/>
                <w:i w:val="0"/>
                <w:color w:val="000000"/>
                <w:kern w:val="0"/>
                <w:sz w:val="21"/>
                <w:szCs w:val="21"/>
                <w:u w:val="none"/>
                <w:lang w:val="en-US" w:eastAsia="zh-CN" w:bidi="ar"/>
              </w:rPr>
              <w:t>复印件、</w:t>
            </w:r>
            <w:r>
              <w:rPr>
                <w:rFonts w:hint="eastAsia" w:asciiTheme="minorEastAsia" w:hAnsiTheme="minorEastAsia" w:eastAsiaTheme="minorEastAsia" w:cstheme="minorEastAsia"/>
                <w:i w:val="0"/>
                <w:color w:val="000000"/>
                <w:kern w:val="0"/>
                <w:sz w:val="21"/>
                <w:szCs w:val="21"/>
                <w:u w:val="none"/>
                <w:lang w:val="en-US" w:eastAsia="en-US" w:bidi="ar"/>
              </w:rPr>
              <w:t>房屋租赁合同、营业用房平面</w:t>
            </w:r>
            <w:r>
              <w:rPr>
                <w:rFonts w:hint="eastAsia" w:asciiTheme="minorEastAsia" w:hAnsiTheme="minorEastAsia" w:eastAsiaTheme="minorEastAsia" w:cstheme="minorEastAsia"/>
                <w:i w:val="0"/>
                <w:color w:val="000000"/>
                <w:kern w:val="0"/>
                <w:sz w:val="21"/>
                <w:szCs w:val="21"/>
                <w:u w:val="none"/>
                <w:lang w:val="en-US" w:eastAsia="zh-CN" w:bidi="ar"/>
              </w:rPr>
              <w:t>布局</w:t>
            </w:r>
            <w:r>
              <w:rPr>
                <w:rFonts w:hint="eastAsia" w:asciiTheme="minorEastAsia" w:hAnsiTheme="minorEastAsia" w:eastAsiaTheme="minorEastAsia" w:cstheme="minorEastAsia"/>
                <w:i w:val="0"/>
                <w:color w:val="000000"/>
                <w:kern w:val="0"/>
                <w:sz w:val="21"/>
                <w:szCs w:val="21"/>
                <w:u w:val="none"/>
                <w:lang w:val="en-US" w:eastAsia="en-US" w:bidi="ar"/>
              </w:rPr>
              <w:t>图</w:t>
            </w:r>
            <w:r>
              <w:rPr>
                <w:rFonts w:hint="eastAsia" w:asciiTheme="minorEastAsia" w:hAnsiTheme="minorEastAsia" w:eastAsiaTheme="minorEastAsia" w:cstheme="minorEastAsia"/>
                <w:i w:val="0"/>
                <w:color w:val="000000"/>
                <w:kern w:val="0"/>
                <w:sz w:val="21"/>
                <w:szCs w:val="21"/>
                <w:u w:val="none"/>
                <w:lang w:val="en-US" w:eastAsia="zh-CN" w:bidi="ar"/>
              </w:rPr>
              <w:t>相关资料（</w:t>
            </w:r>
            <w:r>
              <w:rPr>
                <w:rFonts w:hint="eastAsia" w:asciiTheme="minorEastAsia" w:hAnsiTheme="minorEastAsia" w:eastAsiaTheme="minorEastAsia" w:cstheme="minorEastAsia"/>
                <w:i w:val="0"/>
                <w:color w:val="000000"/>
                <w:kern w:val="0"/>
                <w:sz w:val="21"/>
                <w:szCs w:val="21"/>
                <w:u w:val="none"/>
                <w:lang w:val="en-US" w:eastAsia="en-US" w:bidi="ar"/>
              </w:rPr>
              <w:t>注明面积</w:t>
            </w:r>
            <w:r>
              <w:rPr>
                <w:rFonts w:hint="eastAsia" w:asciiTheme="minorEastAsia" w:hAnsiTheme="minorEastAsia" w:eastAsiaTheme="minorEastAsia" w:cstheme="minorEastAsia"/>
                <w:i w:val="0"/>
                <w:color w:val="000000"/>
                <w:kern w:val="0"/>
                <w:sz w:val="21"/>
                <w:szCs w:val="21"/>
                <w:u w:val="none"/>
                <w:lang w:val="en-US" w:eastAsia="zh-CN" w:bidi="ar"/>
              </w:rPr>
              <w:t>）</w:t>
            </w:r>
            <w:r>
              <w:rPr>
                <w:rFonts w:hint="eastAsia" w:asciiTheme="minorEastAsia" w:hAnsiTheme="minorEastAsia" w:cstheme="minorEastAsia"/>
                <w:i w:val="0"/>
                <w:color w:val="000000"/>
                <w:kern w:val="0"/>
                <w:sz w:val="21"/>
                <w:szCs w:val="21"/>
                <w:u w:val="none"/>
                <w:lang w:val="en-US" w:eastAsia="zh-CN" w:bidi="ar"/>
              </w:rPr>
              <w:t>。</w:t>
            </w:r>
          </w:p>
          <w:p>
            <w:pPr>
              <w:keepNext w:val="0"/>
              <w:keepLines w:val="0"/>
              <w:pageBreakBefore w:val="0"/>
              <w:widowControl/>
              <w:suppressLineNumbers w:val="0"/>
              <w:wordWrap/>
              <w:overflowPunct/>
              <w:topLinePunct w:val="0"/>
              <w:bidi w:val="0"/>
              <w:spacing w:line="240" w:lineRule="auto"/>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wordWrap/>
              <w:overflowPunct/>
              <w:topLinePunct w:val="0"/>
              <w:bidi w:val="0"/>
              <w:spacing w:line="240" w:lineRule="auto"/>
              <w:jc w:val="left"/>
              <w:textAlignment w:val="center"/>
              <w:rPr>
                <w:rFonts w:hint="eastAsia" w:asciiTheme="minorEastAsia" w:hAnsiTheme="minorEastAsia" w:eastAsiaTheme="minorEastAsia" w:cstheme="minorEastAsia"/>
                <w:i w:val="0"/>
                <w:color w:val="000000"/>
                <w:sz w:val="21"/>
                <w:szCs w:val="21"/>
                <w:u w:val="none"/>
              </w:rPr>
            </w:pPr>
          </w:p>
        </w:tc>
        <w:tc>
          <w:tcPr>
            <w:tcW w:w="9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p>
            <w:pPr>
              <w:keepNext w:val="0"/>
              <w:keepLines w:val="0"/>
              <w:pageBreakBefore w:val="0"/>
              <w:widowControl/>
              <w:suppressLineNumbers w:val="0"/>
              <w:tabs>
                <w:tab w:val="left" w:pos="353"/>
              </w:tabs>
              <w:wordWrap/>
              <w:overflowPunct/>
              <w:topLinePunct w:val="0"/>
              <w:bidi w:val="0"/>
              <w:spacing w:line="240" w:lineRule="auto"/>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11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0" w:hRule="atLeast"/>
        </w:trPr>
        <w:tc>
          <w:tcPr>
            <w:tcW w:w="122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center"/>
              <w:textAlignment w:val="center"/>
              <w:rPr>
                <w:rFonts w:hint="eastAsia" w:asciiTheme="minorEastAsia" w:hAnsiTheme="minorEastAsia" w:eastAsiaTheme="minorEastAsia" w:cstheme="minorEastAsia"/>
                <w:i w:val="0"/>
                <w:color w:val="000000"/>
                <w:sz w:val="21"/>
                <w:szCs w:val="21"/>
                <w:u w:val="none"/>
              </w:rPr>
            </w:pPr>
          </w:p>
        </w:tc>
        <w:tc>
          <w:tcPr>
            <w:tcW w:w="2069"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长护险床位数</w:t>
            </w:r>
            <w:r>
              <w:rPr>
                <w:rFonts w:hint="eastAsia" w:asciiTheme="minorEastAsia" w:hAnsiTheme="minorEastAsia" w:eastAsiaTheme="minorEastAsia" w:cstheme="minorEastAsia"/>
                <w:i w:val="0"/>
                <w:color w:val="000000"/>
                <w:kern w:val="0"/>
                <w:sz w:val="21"/>
                <w:szCs w:val="21"/>
                <w:u w:val="none"/>
                <w:lang w:val="en-US" w:eastAsia="zh-CN" w:bidi="ar"/>
              </w:rPr>
              <w:t>（</w:t>
            </w:r>
            <w:r>
              <w:rPr>
                <w:rFonts w:hint="eastAsia" w:asciiTheme="minorEastAsia" w:hAnsiTheme="minorEastAsia" w:cstheme="minorEastAsia"/>
                <w:i w:val="0"/>
                <w:color w:val="000000"/>
                <w:kern w:val="0"/>
                <w:sz w:val="21"/>
                <w:szCs w:val="21"/>
                <w:u w:val="none"/>
                <w:lang w:val="en-US" w:eastAsia="zh-CN" w:bidi="ar"/>
              </w:rPr>
              <w:t>12</w:t>
            </w:r>
            <w:r>
              <w:rPr>
                <w:rFonts w:hint="eastAsia" w:asciiTheme="minorEastAsia" w:hAnsiTheme="minorEastAsia" w:eastAsiaTheme="minorEastAsia" w:cstheme="minorEastAsia"/>
                <w:i w:val="0"/>
                <w:color w:val="000000"/>
                <w:kern w:val="0"/>
                <w:sz w:val="21"/>
                <w:szCs w:val="21"/>
                <w:u w:val="none"/>
                <w:lang w:val="en-US" w:eastAsia="zh-CN" w:bidi="ar"/>
              </w:rPr>
              <w:t>分）</w:t>
            </w:r>
          </w:p>
        </w:tc>
        <w:tc>
          <w:tcPr>
            <w:tcW w:w="3736"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cstheme="minorEastAsia"/>
                <w:i w:val="0"/>
                <w:color w:val="000000"/>
                <w:kern w:val="0"/>
                <w:sz w:val="21"/>
                <w:szCs w:val="21"/>
                <w:u w:val="none"/>
                <w:lang w:val="en-US" w:eastAsia="zh-CN" w:bidi="ar"/>
              </w:rPr>
              <w:t>长护险床位数</w:t>
            </w:r>
            <w:r>
              <w:rPr>
                <w:rFonts w:hint="eastAsia" w:asciiTheme="minorEastAsia" w:hAnsiTheme="minorEastAsia" w:eastAsiaTheme="minorEastAsia" w:cstheme="minorEastAsia"/>
                <w:i w:val="0"/>
                <w:color w:val="000000"/>
                <w:kern w:val="0"/>
                <w:sz w:val="21"/>
                <w:szCs w:val="21"/>
                <w:u w:val="none"/>
                <w:lang w:val="en-US" w:eastAsia="zh-CN" w:bidi="ar"/>
              </w:rPr>
              <w:t>10至30</w:t>
            </w:r>
            <w:r>
              <w:rPr>
                <w:rFonts w:hint="eastAsia" w:asciiTheme="minorEastAsia" w:hAnsiTheme="minorEastAsia" w:cstheme="minorEastAsia"/>
                <w:i w:val="0"/>
                <w:color w:val="000000"/>
                <w:kern w:val="0"/>
                <w:sz w:val="21"/>
                <w:szCs w:val="21"/>
                <w:u w:val="none"/>
                <w:lang w:val="en-US" w:eastAsia="zh-CN" w:bidi="ar"/>
              </w:rPr>
              <w:t>张的</w:t>
            </w:r>
            <w:r>
              <w:rPr>
                <w:rFonts w:hint="eastAsia" w:asciiTheme="minorEastAsia" w:hAnsiTheme="minorEastAsia" w:eastAsiaTheme="minorEastAsia" w:cstheme="minorEastAsia"/>
                <w:i w:val="0"/>
                <w:color w:val="000000"/>
                <w:kern w:val="0"/>
                <w:sz w:val="21"/>
                <w:szCs w:val="21"/>
                <w:u w:val="none"/>
                <w:lang w:val="en-US" w:eastAsia="zh-CN" w:bidi="ar"/>
              </w:rPr>
              <w:t>得</w:t>
            </w:r>
            <w:r>
              <w:rPr>
                <w:rFonts w:hint="eastAsia" w:asciiTheme="minorEastAsia" w:hAnsiTheme="minorEastAsia" w:cstheme="minorEastAsia"/>
                <w:i w:val="0"/>
                <w:color w:val="000000"/>
                <w:kern w:val="0"/>
                <w:sz w:val="21"/>
                <w:szCs w:val="21"/>
                <w:u w:val="none"/>
                <w:lang w:val="en-US" w:eastAsia="zh-CN" w:bidi="ar"/>
              </w:rPr>
              <w:t>4</w:t>
            </w:r>
            <w:r>
              <w:rPr>
                <w:rFonts w:hint="eastAsia" w:asciiTheme="minorEastAsia" w:hAnsiTheme="minorEastAsia" w:eastAsiaTheme="minorEastAsia" w:cstheme="minorEastAsia"/>
                <w:i w:val="0"/>
                <w:color w:val="000000"/>
                <w:kern w:val="0"/>
                <w:sz w:val="21"/>
                <w:szCs w:val="21"/>
                <w:u w:val="none"/>
                <w:lang w:val="en-US" w:eastAsia="zh-CN" w:bidi="ar"/>
              </w:rPr>
              <w:t>分</w:t>
            </w: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31至50</w:t>
            </w:r>
            <w:r>
              <w:rPr>
                <w:rFonts w:hint="eastAsia" w:asciiTheme="minorEastAsia" w:hAnsiTheme="minorEastAsia" w:cstheme="minorEastAsia"/>
                <w:i w:val="0"/>
                <w:color w:val="000000"/>
                <w:kern w:val="0"/>
                <w:sz w:val="21"/>
                <w:szCs w:val="21"/>
                <w:u w:val="none"/>
                <w:lang w:val="en-US" w:eastAsia="zh-CN" w:bidi="ar"/>
              </w:rPr>
              <w:t>张的</w:t>
            </w:r>
            <w:r>
              <w:rPr>
                <w:rFonts w:hint="eastAsia" w:asciiTheme="minorEastAsia" w:hAnsiTheme="minorEastAsia" w:eastAsiaTheme="minorEastAsia" w:cstheme="minorEastAsia"/>
                <w:i w:val="0"/>
                <w:color w:val="000000"/>
                <w:kern w:val="0"/>
                <w:sz w:val="21"/>
                <w:szCs w:val="21"/>
                <w:u w:val="none"/>
                <w:lang w:val="en-US" w:eastAsia="zh-CN" w:bidi="ar"/>
              </w:rPr>
              <w:t>得</w:t>
            </w:r>
            <w:r>
              <w:rPr>
                <w:rFonts w:hint="eastAsia" w:asciiTheme="minorEastAsia" w:hAnsiTheme="minorEastAsia" w:cstheme="minorEastAsia"/>
                <w:i w:val="0"/>
                <w:color w:val="000000"/>
                <w:kern w:val="0"/>
                <w:sz w:val="21"/>
                <w:szCs w:val="21"/>
                <w:u w:val="none"/>
                <w:lang w:val="en-US" w:eastAsia="zh-CN" w:bidi="ar"/>
              </w:rPr>
              <w:t>6</w:t>
            </w:r>
            <w:r>
              <w:rPr>
                <w:rFonts w:hint="eastAsia" w:asciiTheme="minorEastAsia" w:hAnsiTheme="minorEastAsia" w:eastAsiaTheme="minorEastAsia" w:cstheme="minorEastAsia"/>
                <w:i w:val="0"/>
                <w:color w:val="000000"/>
                <w:kern w:val="0"/>
                <w:sz w:val="21"/>
                <w:szCs w:val="21"/>
                <w:u w:val="none"/>
                <w:lang w:val="en-US" w:eastAsia="zh-CN" w:bidi="ar"/>
              </w:rPr>
              <w:t>分</w:t>
            </w: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51至80</w:t>
            </w:r>
            <w:r>
              <w:rPr>
                <w:rFonts w:hint="eastAsia" w:asciiTheme="minorEastAsia" w:hAnsiTheme="minorEastAsia" w:cstheme="minorEastAsia"/>
                <w:i w:val="0"/>
                <w:color w:val="000000"/>
                <w:kern w:val="0"/>
                <w:sz w:val="21"/>
                <w:szCs w:val="21"/>
                <w:u w:val="none"/>
                <w:lang w:val="en-US" w:eastAsia="zh-CN" w:bidi="ar"/>
              </w:rPr>
              <w:t>张的</w:t>
            </w:r>
            <w:r>
              <w:rPr>
                <w:rFonts w:hint="eastAsia" w:asciiTheme="minorEastAsia" w:hAnsiTheme="minorEastAsia" w:eastAsiaTheme="minorEastAsia" w:cstheme="minorEastAsia"/>
                <w:i w:val="0"/>
                <w:color w:val="000000"/>
                <w:kern w:val="0"/>
                <w:sz w:val="21"/>
                <w:szCs w:val="21"/>
                <w:u w:val="none"/>
                <w:lang w:val="en-US" w:eastAsia="zh-CN" w:bidi="ar"/>
              </w:rPr>
              <w:t>得</w:t>
            </w:r>
            <w:r>
              <w:rPr>
                <w:rFonts w:hint="eastAsia" w:asciiTheme="minorEastAsia" w:hAnsiTheme="minorEastAsia" w:cstheme="minorEastAsia"/>
                <w:i w:val="0"/>
                <w:color w:val="000000"/>
                <w:kern w:val="0"/>
                <w:sz w:val="21"/>
                <w:szCs w:val="21"/>
                <w:u w:val="none"/>
                <w:lang w:val="en-US" w:eastAsia="zh-CN" w:bidi="ar"/>
              </w:rPr>
              <w:t>8</w:t>
            </w:r>
            <w:r>
              <w:rPr>
                <w:rFonts w:hint="eastAsia" w:asciiTheme="minorEastAsia" w:hAnsiTheme="minorEastAsia" w:eastAsiaTheme="minorEastAsia" w:cstheme="minorEastAsia"/>
                <w:i w:val="0"/>
                <w:color w:val="000000"/>
                <w:kern w:val="0"/>
                <w:sz w:val="21"/>
                <w:szCs w:val="21"/>
                <w:u w:val="none"/>
                <w:lang w:val="en-US" w:eastAsia="zh-CN" w:bidi="ar"/>
              </w:rPr>
              <w:t>分</w:t>
            </w: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81至100</w:t>
            </w:r>
            <w:r>
              <w:rPr>
                <w:rFonts w:hint="eastAsia" w:asciiTheme="minorEastAsia" w:hAnsiTheme="minorEastAsia" w:cstheme="minorEastAsia"/>
                <w:i w:val="0"/>
                <w:color w:val="000000"/>
                <w:kern w:val="0"/>
                <w:sz w:val="21"/>
                <w:szCs w:val="21"/>
                <w:u w:val="none"/>
                <w:lang w:val="en-US" w:eastAsia="zh-CN" w:bidi="ar"/>
              </w:rPr>
              <w:t>张的</w:t>
            </w:r>
            <w:r>
              <w:rPr>
                <w:rFonts w:hint="eastAsia" w:asciiTheme="minorEastAsia" w:hAnsiTheme="minorEastAsia" w:eastAsiaTheme="minorEastAsia" w:cstheme="minorEastAsia"/>
                <w:i w:val="0"/>
                <w:color w:val="000000"/>
                <w:kern w:val="0"/>
                <w:sz w:val="21"/>
                <w:szCs w:val="21"/>
                <w:u w:val="none"/>
                <w:lang w:val="en-US" w:eastAsia="zh-CN" w:bidi="ar"/>
              </w:rPr>
              <w:t>得</w:t>
            </w:r>
            <w:r>
              <w:rPr>
                <w:rFonts w:hint="eastAsia" w:asciiTheme="minorEastAsia" w:hAnsiTheme="minorEastAsia" w:cstheme="minorEastAsia"/>
                <w:i w:val="0"/>
                <w:color w:val="000000"/>
                <w:kern w:val="0"/>
                <w:sz w:val="21"/>
                <w:szCs w:val="21"/>
                <w:u w:val="none"/>
                <w:lang w:val="en-US" w:eastAsia="zh-CN" w:bidi="ar"/>
              </w:rPr>
              <w:t>10</w:t>
            </w:r>
            <w:r>
              <w:rPr>
                <w:rFonts w:hint="eastAsia" w:asciiTheme="minorEastAsia" w:hAnsiTheme="minorEastAsia" w:eastAsiaTheme="minorEastAsia" w:cstheme="minorEastAsia"/>
                <w:i w:val="0"/>
                <w:color w:val="000000"/>
                <w:kern w:val="0"/>
                <w:sz w:val="21"/>
                <w:szCs w:val="21"/>
                <w:u w:val="none"/>
                <w:lang w:val="en-US" w:eastAsia="zh-CN" w:bidi="ar"/>
              </w:rPr>
              <w:t>分</w:t>
            </w: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大于100</w:t>
            </w:r>
            <w:r>
              <w:rPr>
                <w:rFonts w:hint="eastAsia" w:asciiTheme="minorEastAsia" w:hAnsiTheme="minorEastAsia" w:cstheme="minorEastAsia"/>
                <w:i w:val="0"/>
                <w:color w:val="000000"/>
                <w:kern w:val="0"/>
                <w:sz w:val="21"/>
                <w:szCs w:val="21"/>
                <w:u w:val="none"/>
                <w:lang w:val="en-US" w:eastAsia="zh-CN" w:bidi="ar"/>
              </w:rPr>
              <w:t>张的</w:t>
            </w:r>
            <w:r>
              <w:rPr>
                <w:rFonts w:hint="eastAsia" w:asciiTheme="minorEastAsia" w:hAnsiTheme="minorEastAsia" w:eastAsiaTheme="minorEastAsia" w:cstheme="minorEastAsia"/>
                <w:i w:val="0"/>
                <w:color w:val="000000"/>
                <w:kern w:val="0"/>
                <w:sz w:val="21"/>
                <w:szCs w:val="21"/>
                <w:u w:val="none"/>
                <w:lang w:val="en-US" w:eastAsia="zh-CN" w:bidi="ar"/>
              </w:rPr>
              <w:t>得1</w:t>
            </w:r>
            <w:r>
              <w:rPr>
                <w:rFonts w:hint="eastAsia" w:asciiTheme="minorEastAsia" w:hAnsiTheme="minorEastAsia" w:cstheme="minorEastAsia"/>
                <w:i w:val="0"/>
                <w:color w:val="000000"/>
                <w:kern w:val="0"/>
                <w:sz w:val="21"/>
                <w:szCs w:val="21"/>
                <w:u w:val="none"/>
                <w:lang w:val="en-US" w:eastAsia="zh-CN" w:bidi="ar"/>
              </w:rPr>
              <w:t>2</w:t>
            </w:r>
            <w:r>
              <w:rPr>
                <w:rFonts w:hint="eastAsia" w:asciiTheme="minorEastAsia" w:hAnsiTheme="minorEastAsia" w:eastAsiaTheme="minorEastAsia" w:cstheme="minorEastAsia"/>
                <w:i w:val="0"/>
                <w:color w:val="000000"/>
                <w:kern w:val="0"/>
                <w:sz w:val="21"/>
                <w:szCs w:val="21"/>
                <w:u w:val="none"/>
                <w:lang w:val="en-US" w:eastAsia="zh-CN" w:bidi="ar"/>
              </w:rPr>
              <w:t>分</w:t>
            </w:r>
            <w:r>
              <w:rPr>
                <w:rFonts w:hint="eastAsia" w:asciiTheme="minorEastAsia" w:hAnsiTheme="minorEastAsia" w:cstheme="minorEastAsia"/>
                <w:i w:val="0"/>
                <w:color w:val="000000"/>
                <w:kern w:val="0"/>
                <w:sz w:val="21"/>
                <w:szCs w:val="21"/>
                <w:u w:val="none"/>
                <w:lang w:val="en-US" w:eastAsia="zh-CN" w:bidi="ar"/>
              </w:rPr>
              <w:t>。</w:t>
            </w:r>
          </w:p>
        </w:tc>
        <w:tc>
          <w:tcPr>
            <w:tcW w:w="4664"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en-US" w:bidi="ar"/>
              </w:rPr>
              <w:t>营业用房平面</w:t>
            </w:r>
            <w:r>
              <w:rPr>
                <w:rFonts w:hint="eastAsia" w:asciiTheme="minorEastAsia" w:hAnsiTheme="minorEastAsia" w:eastAsiaTheme="minorEastAsia" w:cstheme="minorEastAsia"/>
                <w:i w:val="0"/>
                <w:color w:val="000000"/>
                <w:kern w:val="0"/>
                <w:sz w:val="21"/>
                <w:szCs w:val="21"/>
                <w:u w:val="none"/>
                <w:lang w:val="en-US" w:eastAsia="zh-CN" w:bidi="ar"/>
              </w:rPr>
              <w:t>布局</w:t>
            </w:r>
            <w:r>
              <w:rPr>
                <w:rFonts w:hint="eastAsia" w:asciiTheme="minorEastAsia" w:hAnsiTheme="minorEastAsia" w:eastAsiaTheme="minorEastAsia" w:cstheme="minorEastAsia"/>
                <w:i w:val="0"/>
                <w:color w:val="000000"/>
                <w:kern w:val="0"/>
                <w:sz w:val="21"/>
                <w:szCs w:val="21"/>
                <w:u w:val="none"/>
                <w:lang w:val="en-US" w:eastAsia="en-US" w:bidi="ar"/>
              </w:rPr>
              <w:t>图</w:t>
            </w:r>
            <w:r>
              <w:rPr>
                <w:rFonts w:hint="eastAsia" w:asciiTheme="minorEastAsia" w:hAnsiTheme="minorEastAsia" w:eastAsiaTheme="minorEastAsia" w:cstheme="minorEastAsia"/>
                <w:i w:val="0"/>
                <w:color w:val="000000"/>
                <w:kern w:val="0"/>
                <w:sz w:val="21"/>
                <w:szCs w:val="21"/>
                <w:u w:val="none"/>
                <w:lang w:val="en-US" w:eastAsia="zh-CN" w:bidi="ar"/>
              </w:rPr>
              <w:t>相关资料（</w:t>
            </w:r>
            <w:r>
              <w:rPr>
                <w:rFonts w:hint="eastAsia" w:asciiTheme="minorEastAsia" w:hAnsiTheme="minorEastAsia" w:eastAsiaTheme="minorEastAsia" w:cstheme="minorEastAsia"/>
                <w:i w:val="0"/>
                <w:color w:val="000000"/>
                <w:kern w:val="0"/>
                <w:sz w:val="21"/>
                <w:szCs w:val="21"/>
                <w:u w:val="none"/>
                <w:lang w:val="en-US" w:eastAsia="en-US" w:bidi="ar"/>
              </w:rPr>
              <w:t>注明面积</w:t>
            </w:r>
            <w:r>
              <w:rPr>
                <w:rFonts w:hint="eastAsia" w:asciiTheme="minorEastAsia" w:hAnsiTheme="minorEastAsia" w:eastAsiaTheme="minorEastAsia" w:cstheme="minorEastAsia"/>
                <w:i w:val="0"/>
                <w:color w:val="000000"/>
                <w:kern w:val="0"/>
                <w:sz w:val="21"/>
                <w:szCs w:val="21"/>
                <w:u w:val="none"/>
                <w:lang w:val="en-US" w:eastAsia="zh-CN" w:bidi="ar"/>
              </w:rPr>
              <w:t>）</w:t>
            </w:r>
            <w:r>
              <w:rPr>
                <w:rFonts w:hint="eastAsia" w:asciiTheme="minorEastAsia" w:hAnsiTheme="minorEastAsia" w:cstheme="minorEastAsia"/>
                <w:i w:val="0"/>
                <w:color w:val="000000"/>
                <w:kern w:val="0"/>
                <w:sz w:val="21"/>
                <w:szCs w:val="21"/>
                <w:u w:val="none"/>
                <w:lang w:val="en-US" w:eastAsia="zh-CN" w:bidi="ar"/>
              </w:rPr>
              <w:t>。</w:t>
            </w:r>
          </w:p>
        </w:tc>
        <w:tc>
          <w:tcPr>
            <w:tcW w:w="914"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1118"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0" w:hRule="atLeast"/>
        </w:trPr>
        <w:tc>
          <w:tcPr>
            <w:tcW w:w="1225" w:type="dxa"/>
            <w:vMerge w:val="restart"/>
            <w:tcBorders>
              <w:top w:val="single" w:color="000000" w:sz="4" w:space="0"/>
              <w:left w:val="single" w:color="auto" w:sz="4" w:space="0"/>
              <w:right w:val="single" w:color="000000" w:sz="4" w:space="0"/>
            </w:tcBorders>
            <w:shd w:val="clear" w:color="auto" w:fill="auto"/>
            <w:vAlign w:val="center"/>
          </w:tcPr>
          <w:p>
            <w:pPr>
              <w:keepNext w:val="0"/>
              <w:keepLines w:val="0"/>
              <w:pageBreakBefore w:val="0"/>
              <w:wordWrap/>
              <w:overflowPunct/>
              <w:topLinePunct w:val="0"/>
              <w:bidi w:val="0"/>
              <w:spacing w:line="240" w:lineRule="auto"/>
              <w:jc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人员管理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Fonts w:hint="eastAsia" w:asciiTheme="minorEastAsia" w:hAnsiTheme="minorEastAsia" w:cstheme="minorEastAsia"/>
                <w:i w:val="0"/>
                <w:color w:val="000000"/>
                <w:kern w:val="0"/>
                <w:sz w:val="21"/>
                <w:szCs w:val="21"/>
                <w:u w:val="none"/>
                <w:lang w:val="en-US" w:eastAsia="zh-CN" w:bidi="ar"/>
              </w:rPr>
              <w:t>2</w:t>
            </w:r>
            <w:r>
              <w:rPr>
                <w:rFonts w:hint="eastAsia" w:asciiTheme="minorEastAsia" w:hAnsiTheme="minorEastAsia" w:eastAsiaTheme="minorEastAsia" w:cstheme="minorEastAsia"/>
                <w:i w:val="0"/>
                <w:color w:val="000000"/>
                <w:kern w:val="0"/>
                <w:sz w:val="21"/>
                <w:szCs w:val="21"/>
                <w:u w:val="none"/>
                <w:lang w:val="en-US" w:eastAsia="zh-CN" w:bidi="ar"/>
              </w:rPr>
              <w:t>0分）</w:t>
            </w:r>
          </w:p>
        </w:tc>
        <w:tc>
          <w:tcPr>
            <w:tcW w:w="2069"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ordWrap/>
              <w:overflowPunct/>
              <w:topLinePunct w:val="0"/>
              <w:bidi w:val="0"/>
              <w:spacing w:line="240" w:lineRule="auto"/>
              <w:jc w:val="center"/>
              <w:rPr>
                <w:rFonts w:hint="eastAsia" w:asciiTheme="minorEastAsia" w:hAnsiTheme="minorEastAsia" w:eastAsiaTheme="minorEastAsia" w:cstheme="minorEastAsia"/>
                <w:i w:val="0"/>
                <w:color w:val="000000"/>
                <w:sz w:val="21"/>
                <w:szCs w:val="21"/>
                <w:u w:val="none"/>
                <w:lang w:eastAsia="zh-CN"/>
              </w:rPr>
            </w:pPr>
            <w:r>
              <w:rPr>
                <w:rFonts w:hint="eastAsia" w:asciiTheme="minorEastAsia" w:hAnsiTheme="minorEastAsia" w:cstheme="minorEastAsia"/>
                <w:i w:val="0"/>
                <w:color w:val="000000"/>
                <w:sz w:val="21"/>
                <w:szCs w:val="21"/>
                <w:u w:val="none"/>
                <w:lang w:eastAsia="zh-CN"/>
              </w:rPr>
              <w:t>护理服务人员年龄（</w:t>
            </w:r>
            <w:r>
              <w:rPr>
                <w:rFonts w:hint="eastAsia" w:asciiTheme="minorEastAsia" w:hAnsiTheme="minorEastAsia" w:cstheme="minorEastAsia"/>
                <w:i w:val="0"/>
                <w:color w:val="000000"/>
                <w:sz w:val="21"/>
                <w:szCs w:val="21"/>
                <w:u w:val="none"/>
                <w:lang w:val="en-US" w:eastAsia="zh-CN"/>
              </w:rPr>
              <w:t>10分</w:t>
            </w:r>
            <w:r>
              <w:rPr>
                <w:rFonts w:hint="eastAsia" w:asciiTheme="minorEastAsia" w:hAnsiTheme="minorEastAsia" w:cstheme="minorEastAsia"/>
                <w:i w:val="0"/>
                <w:color w:val="000000"/>
                <w:sz w:val="21"/>
                <w:szCs w:val="21"/>
                <w:u w:val="none"/>
                <w:lang w:eastAsia="zh-CN"/>
              </w:rPr>
              <w:t>）</w:t>
            </w:r>
          </w:p>
        </w:tc>
        <w:tc>
          <w:tcPr>
            <w:tcW w:w="3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根据提供的护理服务人员的平均年龄打分，平均年龄≦50周岁，得10分；50周岁&lt;平均年龄≦</w:t>
            </w:r>
            <w:r>
              <w:rPr>
                <w:rFonts w:hint="eastAsia" w:asciiTheme="minorEastAsia" w:hAnsiTheme="minorEastAsia" w:cstheme="minorEastAsia"/>
                <w:i w:val="0"/>
                <w:color w:val="000000"/>
                <w:kern w:val="0"/>
                <w:sz w:val="21"/>
                <w:szCs w:val="21"/>
                <w:u w:val="none"/>
                <w:lang w:val="en-US" w:eastAsia="zh-CN" w:bidi="ar"/>
              </w:rPr>
              <w:t>55</w:t>
            </w:r>
            <w:r>
              <w:rPr>
                <w:rFonts w:hint="eastAsia" w:asciiTheme="minorEastAsia" w:hAnsiTheme="minorEastAsia" w:eastAsiaTheme="minorEastAsia" w:cstheme="minorEastAsia"/>
                <w:i w:val="0"/>
                <w:color w:val="000000"/>
                <w:kern w:val="0"/>
                <w:sz w:val="21"/>
                <w:szCs w:val="21"/>
                <w:u w:val="none"/>
                <w:lang w:val="en-US" w:eastAsia="zh-CN" w:bidi="ar"/>
              </w:rPr>
              <w:t>周岁，得7分；</w:t>
            </w:r>
            <w:r>
              <w:rPr>
                <w:rFonts w:hint="eastAsia" w:asciiTheme="minorEastAsia" w:hAnsiTheme="minorEastAsia" w:cstheme="minorEastAsia"/>
                <w:i w:val="0"/>
                <w:color w:val="000000"/>
                <w:kern w:val="0"/>
                <w:sz w:val="21"/>
                <w:szCs w:val="21"/>
                <w:u w:val="none"/>
                <w:lang w:val="en-US" w:eastAsia="zh-CN" w:bidi="ar"/>
              </w:rPr>
              <w:t>55</w:t>
            </w:r>
            <w:r>
              <w:rPr>
                <w:rFonts w:hint="eastAsia" w:asciiTheme="minorEastAsia" w:hAnsiTheme="minorEastAsia" w:eastAsiaTheme="minorEastAsia" w:cstheme="minorEastAsia"/>
                <w:i w:val="0"/>
                <w:color w:val="000000"/>
                <w:kern w:val="0"/>
                <w:sz w:val="21"/>
                <w:szCs w:val="21"/>
                <w:u w:val="none"/>
                <w:lang w:val="en-US" w:eastAsia="zh-CN" w:bidi="ar"/>
              </w:rPr>
              <w:t>周岁&lt;平均年龄≦6</w:t>
            </w:r>
            <w:r>
              <w:rPr>
                <w:rFonts w:hint="eastAsia" w:asciiTheme="minorEastAsia" w:hAnsiTheme="minorEastAsia" w:cstheme="minorEastAsia"/>
                <w:i w:val="0"/>
                <w:color w:val="000000"/>
                <w:kern w:val="0"/>
                <w:sz w:val="21"/>
                <w:szCs w:val="21"/>
                <w:u w:val="none"/>
                <w:lang w:val="en-US" w:eastAsia="zh-CN" w:bidi="ar"/>
              </w:rPr>
              <w:t>0</w:t>
            </w:r>
            <w:r>
              <w:rPr>
                <w:rFonts w:hint="eastAsia" w:asciiTheme="minorEastAsia" w:hAnsiTheme="minorEastAsia" w:eastAsiaTheme="minorEastAsia" w:cstheme="minorEastAsia"/>
                <w:i w:val="0"/>
                <w:color w:val="000000"/>
                <w:kern w:val="0"/>
                <w:sz w:val="21"/>
                <w:szCs w:val="21"/>
                <w:u w:val="none"/>
                <w:lang w:val="en-US" w:eastAsia="zh-CN" w:bidi="ar"/>
              </w:rPr>
              <w:t>周岁，得5分；6</w:t>
            </w:r>
            <w:r>
              <w:rPr>
                <w:rFonts w:hint="eastAsia" w:asciiTheme="minorEastAsia" w:hAnsiTheme="minorEastAsia" w:cstheme="minorEastAsia"/>
                <w:i w:val="0"/>
                <w:color w:val="000000"/>
                <w:kern w:val="0"/>
                <w:sz w:val="21"/>
                <w:szCs w:val="21"/>
                <w:u w:val="none"/>
                <w:lang w:val="en-US" w:eastAsia="zh-CN" w:bidi="ar"/>
              </w:rPr>
              <w:t>0</w:t>
            </w:r>
            <w:r>
              <w:rPr>
                <w:rFonts w:hint="eastAsia" w:asciiTheme="minorEastAsia" w:hAnsiTheme="minorEastAsia" w:eastAsiaTheme="minorEastAsia" w:cstheme="minorEastAsia"/>
                <w:i w:val="0"/>
                <w:color w:val="000000"/>
                <w:kern w:val="0"/>
                <w:sz w:val="21"/>
                <w:szCs w:val="21"/>
                <w:u w:val="none"/>
                <w:lang w:val="en-US" w:eastAsia="zh-CN" w:bidi="ar"/>
              </w:rPr>
              <w:t>周岁以上</w:t>
            </w:r>
            <w:r>
              <w:rPr>
                <w:rFonts w:hint="eastAsia" w:asciiTheme="minorEastAsia" w:hAnsiTheme="minorEastAsia" w:cstheme="minorEastAsia"/>
                <w:i w:val="0"/>
                <w:color w:val="000000"/>
                <w:kern w:val="0"/>
                <w:sz w:val="21"/>
                <w:szCs w:val="21"/>
                <w:u w:val="none"/>
                <w:lang w:val="en-US" w:eastAsia="zh-CN" w:bidi="ar"/>
              </w:rPr>
              <w:t>的</w:t>
            </w:r>
            <w:r>
              <w:rPr>
                <w:rFonts w:hint="eastAsia" w:asciiTheme="minorEastAsia" w:hAnsiTheme="minorEastAsia" w:eastAsiaTheme="minorEastAsia" w:cstheme="minorEastAsia"/>
                <w:i w:val="0"/>
                <w:color w:val="000000"/>
                <w:kern w:val="0"/>
                <w:sz w:val="21"/>
                <w:szCs w:val="21"/>
                <w:u w:val="none"/>
                <w:lang w:val="en-US" w:eastAsia="zh-CN" w:bidi="ar"/>
              </w:rPr>
              <w:t>不得分。</w:t>
            </w:r>
          </w:p>
        </w:tc>
        <w:tc>
          <w:tcPr>
            <w:tcW w:w="4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提供护理人员身份证复印件或其他相关证明文件。</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70" w:hRule="atLeast"/>
        </w:trPr>
        <w:tc>
          <w:tcPr>
            <w:tcW w:w="1225" w:type="dxa"/>
            <w:vMerge w:val="continue"/>
            <w:tcBorders>
              <w:left w:val="single" w:color="auto" w:sz="4" w:space="0"/>
              <w:bottom w:val="single" w:color="auto" w:sz="4" w:space="0"/>
              <w:right w:val="single" w:color="000000" w:sz="4" w:space="0"/>
            </w:tcBorders>
            <w:shd w:val="clear" w:color="auto" w:fill="auto"/>
            <w:vAlign w:val="center"/>
          </w:tcPr>
          <w:p>
            <w:pPr>
              <w:keepNext w:val="0"/>
              <w:keepLines w:val="0"/>
              <w:pageBreakBefore w:val="0"/>
              <w:wordWrap/>
              <w:overflowPunct/>
              <w:topLinePunct w:val="0"/>
              <w:bidi w:val="0"/>
              <w:spacing w:line="240" w:lineRule="auto"/>
              <w:jc w:val="center"/>
              <w:rPr>
                <w:rFonts w:hint="eastAsia" w:asciiTheme="minorEastAsia" w:hAnsiTheme="minorEastAsia" w:eastAsiaTheme="minorEastAsia" w:cstheme="minorEastAsia"/>
                <w:i w:val="0"/>
                <w:color w:val="000000"/>
                <w:sz w:val="21"/>
                <w:szCs w:val="21"/>
                <w:u w:val="none"/>
              </w:rPr>
            </w:pPr>
          </w:p>
        </w:tc>
        <w:tc>
          <w:tcPr>
            <w:tcW w:w="20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专业能力（10分）</w:t>
            </w:r>
          </w:p>
        </w:tc>
        <w:tc>
          <w:tcPr>
            <w:tcW w:w="3736"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护理人员</w:t>
            </w:r>
            <w:r>
              <w:rPr>
                <w:rFonts w:hint="eastAsia" w:asciiTheme="minorEastAsia" w:hAnsiTheme="minorEastAsia" w:cstheme="minorEastAsia"/>
                <w:i w:val="0"/>
                <w:color w:val="000000"/>
                <w:kern w:val="0"/>
                <w:sz w:val="21"/>
                <w:szCs w:val="21"/>
                <w:u w:val="none"/>
                <w:lang w:val="en-US" w:eastAsia="zh-CN" w:bidi="ar"/>
              </w:rPr>
              <w:t>均</w:t>
            </w:r>
            <w:r>
              <w:rPr>
                <w:rFonts w:hint="eastAsia" w:asciiTheme="minorEastAsia" w:hAnsiTheme="minorEastAsia" w:eastAsiaTheme="minorEastAsia" w:cstheme="minorEastAsia"/>
                <w:i w:val="0"/>
                <w:color w:val="000000"/>
                <w:kern w:val="0"/>
                <w:sz w:val="21"/>
                <w:szCs w:val="21"/>
                <w:u w:val="none"/>
                <w:lang w:val="en-US" w:eastAsia="zh-CN" w:bidi="ar"/>
              </w:rPr>
              <w:t>具备初级及以上养老护理员、健康照护等职业技能等级证书，得6分；有医学、护理、康复等专业从业资格，每有1人，加0.5分，最多加2分；有中级养老护理、健康照护等职业技能等级证书，每有1人，加1分，最多加2分；有高级养老护理、健康照护等职业技能等级证书，每有1人，加1分，最多加2分。总加分值不超过4分。</w:t>
            </w:r>
          </w:p>
        </w:tc>
        <w:tc>
          <w:tcPr>
            <w:tcW w:w="4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提供工作人员花名册以及医护人员的执业证书、</w:t>
            </w:r>
            <w:r>
              <w:rPr>
                <w:rFonts w:hint="eastAsia" w:asciiTheme="minorEastAsia" w:hAnsiTheme="minorEastAsia" w:cstheme="minorEastAsia"/>
                <w:i w:val="0"/>
                <w:color w:val="000000"/>
                <w:kern w:val="0"/>
                <w:sz w:val="21"/>
                <w:szCs w:val="21"/>
                <w:u w:val="none"/>
                <w:lang w:val="en-US" w:eastAsia="zh-CN" w:bidi="ar"/>
              </w:rPr>
              <w:t>职称</w:t>
            </w:r>
            <w:r>
              <w:rPr>
                <w:rFonts w:hint="eastAsia" w:asciiTheme="minorEastAsia" w:hAnsiTheme="minorEastAsia" w:eastAsiaTheme="minorEastAsia" w:cstheme="minorEastAsia"/>
                <w:i w:val="0"/>
                <w:color w:val="000000"/>
                <w:kern w:val="0"/>
                <w:sz w:val="21"/>
                <w:szCs w:val="21"/>
                <w:u w:val="none"/>
                <w:lang w:val="en-US" w:eastAsia="zh-CN" w:bidi="ar"/>
              </w:rPr>
              <w:t>证书、职业技能等级证书、劳动</w:t>
            </w:r>
            <w:r>
              <w:rPr>
                <w:rFonts w:hint="eastAsia" w:asciiTheme="minorEastAsia" w:hAnsiTheme="minorEastAsia" w:cstheme="minorEastAsia"/>
                <w:i w:val="0"/>
                <w:color w:val="000000"/>
                <w:kern w:val="0"/>
                <w:sz w:val="21"/>
                <w:szCs w:val="21"/>
                <w:u w:val="none"/>
                <w:lang w:val="en-US" w:eastAsia="zh-CN" w:bidi="ar"/>
              </w:rPr>
              <w:t>（劳务）</w:t>
            </w:r>
            <w:r>
              <w:rPr>
                <w:rFonts w:hint="eastAsia" w:asciiTheme="minorEastAsia" w:hAnsiTheme="minorEastAsia" w:eastAsiaTheme="minorEastAsia" w:cstheme="minorEastAsia"/>
                <w:i w:val="0"/>
                <w:color w:val="000000"/>
                <w:kern w:val="0"/>
                <w:sz w:val="21"/>
                <w:szCs w:val="21"/>
                <w:u w:val="none"/>
                <w:lang w:val="en-US" w:eastAsia="zh-CN" w:bidi="ar"/>
              </w:rPr>
              <w:t>合同复印件；</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12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制度管理</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Fonts w:hint="eastAsia" w:asciiTheme="minorEastAsia" w:hAnsiTheme="minorEastAsia" w:cstheme="minorEastAsia"/>
                <w:i w:val="0"/>
                <w:color w:val="000000"/>
                <w:kern w:val="0"/>
                <w:sz w:val="21"/>
                <w:szCs w:val="21"/>
                <w:u w:val="none"/>
                <w:lang w:val="en-US" w:eastAsia="zh-CN" w:bidi="ar"/>
              </w:rPr>
              <w:t>15</w:t>
            </w:r>
            <w:r>
              <w:rPr>
                <w:rFonts w:hint="eastAsia" w:asciiTheme="minorEastAsia" w:hAnsiTheme="minorEastAsia" w:eastAsiaTheme="minorEastAsia" w:cstheme="minorEastAsia"/>
                <w:i w:val="0"/>
                <w:color w:val="000000"/>
                <w:kern w:val="0"/>
                <w:sz w:val="21"/>
                <w:szCs w:val="21"/>
                <w:u w:val="none"/>
                <w:lang w:val="en-US" w:eastAsia="zh-CN" w:bidi="ar"/>
              </w:rPr>
              <w:t>分）</w:t>
            </w:r>
          </w:p>
        </w:tc>
        <w:tc>
          <w:tcPr>
            <w:tcW w:w="20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内部管理制度（10分）</w:t>
            </w:r>
          </w:p>
        </w:tc>
        <w:tc>
          <w:tcPr>
            <w:tcW w:w="3736"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具有健全的服务管理、财务、信息统计、人力资源管理、档案管理等内部管理制度，健全的得10分，每少一项扣2分。</w:t>
            </w:r>
          </w:p>
        </w:tc>
        <w:tc>
          <w:tcPr>
            <w:tcW w:w="4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提供相关管理制度</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0" w:hRule="atLeast"/>
        </w:trPr>
        <w:tc>
          <w:tcPr>
            <w:tcW w:w="122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ordWrap/>
              <w:overflowPunct/>
              <w:topLinePunct w:val="0"/>
              <w:bidi w:val="0"/>
              <w:spacing w:line="240" w:lineRule="auto"/>
              <w:jc w:val="center"/>
              <w:rPr>
                <w:rFonts w:hint="eastAsia" w:asciiTheme="minorEastAsia" w:hAnsiTheme="minorEastAsia" w:eastAsiaTheme="minorEastAsia" w:cstheme="minorEastAsia"/>
                <w:i w:val="0"/>
                <w:color w:val="000000"/>
                <w:sz w:val="21"/>
                <w:szCs w:val="21"/>
                <w:u w:val="none"/>
              </w:rPr>
            </w:pPr>
          </w:p>
        </w:tc>
        <w:tc>
          <w:tcPr>
            <w:tcW w:w="20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护理制度（</w:t>
            </w:r>
            <w:r>
              <w:rPr>
                <w:rFonts w:hint="eastAsia" w:asciiTheme="minorEastAsia" w:hAnsiTheme="minorEastAsia" w:cstheme="minorEastAsia"/>
                <w:i w:val="0"/>
                <w:color w:val="000000"/>
                <w:kern w:val="0"/>
                <w:sz w:val="21"/>
                <w:szCs w:val="21"/>
                <w:u w:val="none"/>
                <w:lang w:val="en-US" w:eastAsia="zh-CN" w:bidi="ar"/>
              </w:rPr>
              <w:t>5</w:t>
            </w:r>
            <w:r>
              <w:rPr>
                <w:rFonts w:hint="eastAsia" w:asciiTheme="minorEastAsia" w:hAnsiTheme="minorEastAsia" w:eastAsiaTheme="minorEastAsia" w:cstheme="minorEastAsia"/>
                <w:i w:val="0"/>
                <w:color w:val="000000"/>
                <w:kern w:val="0"/>
                <w:sz w:val="21"/>
                <w:szCs w:val="21"/>
                <w:u w:val="none"/>
                <w:lang w:val="en-US" w:eastAsia="zh-CN" w:bidi="ar"/>
              </w:rPr>
              <w:t>分）</w:t>
            </w:r>
          </w:p>
        </w:tc>
        <w:tc>
          <w:tcPr>
            <w:tcW w:w="3736"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具有健全的护理制度，包括但不限于服务范围、服务质量、护理要求、回访制度、考核管理、收费处理等方面。制度详尽的得</w:t>
            </w:r>
            <w:r>
              <w:rPr>
                <w:rFonts w:hint="eastAsia" w:asciiTheme="minorEastAsia" w:hAnsiTheme="minorEastAsia" w:cstheme="minorEastAsia"/>
                <w:i w:val="0"/>
                <w:color w:val="000000"/>
                <w:kern w:val="0"/>
                <w:sz w:val="21"/>
                <w:szCs w:val="21"/>
                <w:u w:val="none"/>
                <w:lang w:val="en-US" w:eastAsia="zh-CN" w:bidi="ar"/>
              </w:rPr>
              <w:t>5</w:t>
            </w:r>
            <w:r>
              <w:rPr>
                <w:rFonts w:hint="eastAsia" w:asciiTheme="minorEastAsia" w:hAnsiTheme="minorEastAsia" w:eastAsiaTheme="minorEastAsia" w:cstheme="minorEastAsia"/>
                <w:i w:val="0"/>
                <w:color w:val="000000"/>
                <w:kern w:val="0"/>
                <w:sz w:val="21"/>
                <w:szCs w:val="21"/>
                <w:u w:val="none"/>
                <w:lang w:val="en-US" w:eastAsia="zh-CN" w:bidi="ar"/>
              </w:rPr>
              <w:t>分；一般的得</w:t>
            </w:r>
            <w:r>
              <w:rPr>
                <w:rFonts w:hint="eastAsia" w:asciiTheme="minorEastAsia" w:hAnsiTheme="minorEastAsia" w:cstheme="minorEastAsia"/>
                <w:i w:val="0"/>
                <w:color w:val="000000"/>
                <w:kern w:val="0"/>
                <w:sz w:val="21"/>
                <w:szCs w:val="21"/>
                <w:u w:val="none"/>
                <w:lang w:val="en-US" w:eastAsia="zh-CN" w:bidi="ar"/>
              </w:rPr>
              <w:t>3</w:t>
            </w:r>
            <w:r>
              <w:rPr>
                <w:rFonts w:hint="eastAsia" w:asciiTheme="minorEastAsia" w:hAnsiTheme="minorEastAsia" w:eastAsiaTheme="minorEastAsia" w:cstheme="minorEastAsia"/>
                <w:i w:val="0"/>
                <w:color w:val="000000"/>
                <w:kern w:val="0"/>
                <w:sz w:val="21"/>
                <w:szCs w:val="21"/>
                <w:u w:val="none"/>
                <w:lang w:val="en-US" w:eastAsia="zh-CN" w:bidi="ar"/>
              </w:rPr>
              <w:t>分。</w:t>
            </w:r>
          </w:p>
        </w:tc>
        <w:tc>
          <w:tcPr>
            <w:tcW w:w="4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提供护理管理制度，具体情况以提供的申请材料为准。</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12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信息建设</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Fonts w:hint="eastAsia" w:asciiTheme="minorEastAsia" w:hAnsiTheme="minorEastAsia" w:cstheme="minorEastAsia"/>
                <w:i w:val="0"/>
                <w:color w:val="000000"/>
                <w:kern w:val="0"/>
                <w:sz w:val="21"/>
                <w:szCs w:val="21"/>
                <w:u w:val="none"/>
                <w:lang w:val="en-US" w:eastAsia="zh-CN" w:bidi="ar"/>
              </w:rPr>
              <w:t>15</w:t>
            </w:r>
            <w:r>
              <w:rPr>
                <w:rFonts w:hint="eastAsia" w:asciiTheme="minorEastAsia" w:hAnsiTheme="minorEastAsia" w:eastAsiaTheme="minorEastAsia" w:cstheme="minorEastAsia"/>
                <w:i w:val="0"/>
                <w:color w:val="000000"/>
                <w:kern w:val="0"/>
                <w:sz w:val="21"/>
                <w:szCs w:val="21"/>
                <w:u w:val="none"/>
                <w:lang w:val="en-US" w:eastAsia="zh-CN" w:bidi="ar"/>
              </w:rPr>
              <w:t>分）</w:t>
            </w:r>
          </w:p>
        </w:tc>
        <w:tc>
          <w:tcPr>
            <w:tcW w:w="20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系统配置（</w:t>
            </w:r>
            <w:r>
              <w:rPr>
                <w:rFonts w:hint="eastAsia" w:asciiTheme="minorEastAsia" w:hAnsiTheme="minorEastAsia" w:cstheme="minorEastAsia"/>
                <w:i w:val="0"/>
                <w:color w:val="000000"/>
                <w:kern w:val="0"/>
                <w:sz w:val="21"/>
                <w:szCs w:val="21"/>
                <w:u w:val="none"/>
                <w:lang w:val="en-US" w:eastAsia="zh-CN" w:bidi="ar"/>
              </w:rPr>
              <w:t>12</w:t>
            </w:r>
            <w:r>
              <w:rPr>
                <w:rFonts w:hint="eastAsia" w:asciiTheme="minorEastAsia" w:hAnsiTheme="minorEastAsia" w:eastAsiaTheme="minorEastAsia" w:cstheme="minorEastAsia"/>
                <w:i w:val="0"/>
                <w:color w:val="000000"/>
                <w:kern w:val="0"/>
                <w:sz w:val="21"/>
                <w:szCs w:val="21"/>
                <w:u w:val="none"/>
                <w:lang w:val="en-US" w:eastAsia="zh-CN" w:bidi="ar"/>
              </w:rPr>
              <w:t>分）</w:t>
            </w:r>
          </w:p>
        </w:tc>
        <w:tc>
          <w:tcPr>
            <w:tcW w:w="37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信息系统</w:t>
            </w:r>
            <w:r>
              <w:rPr>
                <w:rFonts w:hint="eastAsia" w:asciiTheme="minorEastAsia" w:hAnsiTheme="minorEastAsia" w:cstheme="minorEastAsia"/>
                <w:i w:val="0"/>
                <w:color w:val="000000"/>
                <w:kern w:val="0"/>
                <w:sz w:val="21"/>
                <w:szCs w:val="21"/>
                <w:u w:val="none"/>
                <w:lang w:val="en-US" w:eastAsia="zh-CN" w:bidi="ar"/>
              </w:rPr>
              <w:t>和</w:t>
            </w:r>
            <w:r>
              <w:rPr>
                <w:rFonts w:hint="eastAsia" w:asciiTheme="minorEastAsia" w:hAnsiTheme="minorEastAsia" w:eastAsiaTheme="minorEastAsia" w:cstheme="minorEastAsia"/>
                <w:i w:val="0"/>
                <w:color w:val="000000"/>
                <w:kern w:val="0"/>
                <w:sz w:val="21"/>
                <w:szCs w:val="21"/>
                <w:u w:val="none"/>
                <w:lang w:val="en-US" w:eastAsia="zh-CN" w:bidi="ar"/>
              </w:rPr>
              <w:t>设备配备齐全，并制定信息安全管理制度的，得</w:t>
            </w:r>
            <w:r>
              <w:rPr>
                <w:rFonts w:hint="eastAsia" w:asciiTheme="minorEastAsia" w:hAnsiTheme="minorEastAsia" w:cstheme="minorEastAsia"/>
                <w:i w:val="0"/>
                <w:color w:val="000000"/>
                <w:kern w:val="0"/>
                <w:sz w:val="21"/>
                <w:szCs w:val="21"/>
                <w:u w:val="none"/>
                <w:lang w:val="en-US" w:eastAsia="zh-CN" w:bidi="ar"/>
              </w:rPr>
              <w:t>10</w:t>
            </w:r>
            <w:r>
              <w:rPr>
                <w:rFonts w:hint="eastAsia" w:asciiTheme="minorEastAsia" w:hAnsiTheme="minorEastAsia" w:eastAsiaTheme="minorEastAsia" w:cstheme="minorEastAsia"/>
                <w:i w:val="0"/>
                <w:color w:val="000000"/>
                <w:kern w:val="0"/>
                <w:sz w:val="21"/>
                <w:szCs w:val="21"/>
                <w:u w:val="none"/>
                <w:lang w:val="en-US" w:eastAsia="zh-CN" w:bidi="ar"/>
              </w:rPr>
              <w:t>分；承诺能在规定时间内与长护险信息系统对接的，得</w:t>
            </w:r>
            <w:r>
              <w:rPr>
                <w:rFonts w:hint="eastAsia" w:asciiTheme="minorEastAsia" w:hAnsiTheme="minorEastAsia" w:cstheme="minorEastAsia"/>
                <w:i w:val="0"/>
                <w:color w:val="000000"/>
                <w:kern w:val="0"/>
                <w:sz w:val="21"/>
                <w:szCs w:val="21"/>
                <w:u w:val="none"/>
                <w:lang w:val="en-US" w:eastAsia="zh-CN" w:bidi="ar"/>
              </w:rPr>
              <w:t>2</w:t>
            </w:r>
            <w:r>
              <w:rPr>
                <w:rFonts w:hint="eastAsia" w:asciiTheme="minorEastAsia" w:hAnsiTheme="minorEastAsia" w:eastAsiaTheme="minorEastAsia" w:cstheme="minorEastAsia"/>
                <w:i w:val="0"/>
                <w:color w:val="000000"/>
                <w:kern w:val="0"/>
                <w:sz w:val="21"/>
                <w:szCs w:val="21"/>
                <w:u w:val="none"/>
                <w:lang w:val="en-US" w:eastAsia="zh-CN" w:bidi="ar"/>
              </w:rPr>
              <w:t>分。</w:t>
            </w:r>
          </w:p>
        </w:tc>
        <w:tc>
          <w:tcPr>
            <w:tcW w:w="4664"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提供信息</w:t>
            </w:r>
            <w:r>
              <w:rPr>
                <w:rFonts w:hint="eastAsia" w:asciiTheme="minorEastAsia" w:hAnsiTheme="minorEastAsia" w:cstheme="minorEastAsia"/>
                <w:i w:val="0"/>
                <w:color w:val="000000"/>
                <w:kern w:val="0"/>
                <w:sz w:val="21"/>
                <w:szCs w:val="21"/>
                <w:u w:val="none"/>
                <w:lang w:val="en-US" w:eastAsia="zh-CN" w:bidi="ar"/>
              </w:rPr>
              <w:t>系统建设及</w:t>
            </w:r>
            <w:r>
              <w:rPr>
                <w:rFonts w:hint="eastAsia" w:asciiTheme="minorEastAsia" w:hAnsiTheme="minorEastAsia" w:eastAsiaTheme="minorEastAsia" w:cstheme="minorEastAsia"/>
                <w:i w:val="0"/>
                <w:color w:val="000000"/>
                <w:kern w:val="0"/>
                <w:sz w:val="21"/>
                <w:szCs w:val="21"/>
                <w:u w:val="none"/>
                <w:lang w:val="en-US" w:eastAsia="zh-CN" w:bidi="ar"/>
              </w:rPr>
              <w:t>安全管理制度证明材料；提供承诺函。</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5" w:hRule="atLeast"/>
        </w:trPr>
        <w:tc>
          <w:tcPr>
            <w:tcW w:w="1225" w:type="dxa"/>
            <w:vMerge w:val="continue"/>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ordWrap/>
              <w:overflowPunct/>
              <w:topLinePunct w:val="0"/>
              <w:bidi w:val="0"/>
              <w:spacing w:line="240" w:lineRule="auto"/>
              <w:jc w:val="center"/>
              <w:rPr>
                <w:rFonts w:hint="eastAsia" w:asciiTheme="minorEastAsia" w:hAnsiTheme="minorEastAsia" w:eastAsiaTheme="minorEastAsia" w:cstheme="minorEastAsia"/>
                <w:i w:val="0"/>
                <w:color w:val="000000"/>
                <w:sz w:val="21"/>
                <w:szCs w:val="21"/>
                <w:u w:val="none"/>
              </w:rPr>
            </w:pPr>
          </w:p>
        </w:tc>
        <w:tc>
          <w:tcPr>
            <w:tcW w:w="2069"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按规定结算（</w:t>
            </w:r>
            <w:r>
              <w:rPr>
                <w:rFonts w:hint="eastAsia" w:asciiTheme="minorEastAsia" w:hAnsiTheme="minorEastAsia" w:cstheme="minorEastAsia"/>
                <w:i w:val="0"/>
                <w:color w:val="000000"/>
                <w:kern w:val="0"/>
                <w:sz w:val="21"/>
                <w:szCs w:val="21"/>
                <w:u w:val="none"/>
                <w:lang w:val="en-US" w:eastAsia="zh-CN" w:bidi="ar"/>
              </w:rPr>
              <w:t>3</w:t>
            </w:r>
            <w:r>
              <w:rPr>
                <w:rFonts w:hint="eastAsia" w:asciiTheme="minorEastAsia" w:hAnsiTheme="minorEastAsia" w:eastAsiaTheme="minorEastAsia" w:cstheme="minorEastAsia"/>
                <w:i w:val="0"/>
                <w:color w:val="000000"/>
                <w:kern w:val="0"/>
                <w:sz w:val="21"/>
                <w:szCs w:val="21"/>
                <w:u w:val="none"/>
                <w:lang w:val="en-US" w:eastAsia="zh-CN" w:bidi="ar"/>
              </w:rPr>
              <w:t>分）</w:t>
            </w:r>
          </w:p>
        </w:tc>
        <w:tc>
          <w:tcPr>
            <w:tcW w:w="3736"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承诺在规定时间内提供相关报表</w:t>
            </w: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按时结算，不提供不得分。</w:t>
            </w:r>
          </w:p>
        </w:tc>
        <w:tc>
          <w:tcPr>
            <w:tcW w:w="4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提供承诺函</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服务方案</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（20分）</w:t>
            </w:r>
          </w:p>
        </w:tc>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服务方案（20分）</w:t>
            </w:r>
          </w:p>
        </w:tc>
        <w:tc>
          <w:tcPr>
            <w:tcW w:w="3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制定</w:t>
            </w:r>
            <w:r>
              <w:rPr>
                <w:rFonts w:hint="eastAsia" w:asciiTheme="minorEastAsia" w:hAnsiTheme="minorEastAsia" w:cstheme="minorEastAsia"/>
                <w:i w:val="0"/>
                <w:color w:val="000000"/>
                <w:kern w:val="0"/>
                <w:sz w:val="21"/>
                <w:szCs w:val="21"/>
                <w:u w:val="none"/>
                <w:lang w:val="en-US" w:eastAsia="zh-CN" w:bidi="ar"/>
              </w:rPr>
              <w:t>机构</w:t>
            </w:r>
            <w:r>
              <w:rPr>
                <w:rFonts w:hint="eastAsia" w:asciiTheme="minorEastAsia" w:hAnsiTheme="minorEastAsia" w:eastAsiaTheme="minorEastAsia" w:cstheme="minorEastAsia"/>
                <w:i w:val="0"/>
                <w:color w:val="000000"/>
                <w:kern w:val="0"/>
                <w:sz w:val="21"/>
                <w:szCs w:val="21"/>
                <w:u w:val="none"/>
                <w:lang w:val="en-US" w:eastAsia="zh-CN" w:bidi="ar"/>
              </w:rPr>
              <w:t>护理服务方案，内容完整、方案详尽的，得15~20分；内容较完整、方案较详尽的；得10~15分；内容、方案一般的，得5~10分。</w:t>
            </w:r>
          </w:p>
        </w:tc>
        <w:tc>
          <w:tcPr>
            <w:tcW w:w="4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提供详尽、完整的服务方案。</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合计</w:t>
            </w:r>
          </w:p>
        </w:tc>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3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4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r>
    </w:tbl>
    <w:p>
      <w:pPr>
        <w:widowControl/>
        <w:snapToGrid w:val="0"/>
        <w:spacing w:line="30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备注：基础指标有一项不合格，评估结果即为不合格；评估指标合计得分</w:t>
      </w:r>
      <w:r>
        <w:rPr>
          <w:rFonts w:hint="eastAsia" w:asciiTheme="minorEastAsia" w:hAnsiTheme="minorEastAsia" w:eastAsiaTheme="minorEastAsia" w:cstheme="minorEastAsia"/>
          <w:sz w:val="21"/>
          <w:szCs w:val="21"/>
          <w:lang w:val="en-US" w:eastAsia="zh-CN"/>
        </w:rPr>
        <w:t>80</w:t>
      </w:r>
      <w:r>
        <w:rPr>
          <w:rFonts w:hint="eastAsia" w:asciiTheme="minorEastAsia" w:hAnsiTheme="minorEastAsia" w:eastAsiaTheme="minorEastAsia" w:cstheme="minorEastAsia"/>
          <w:color w:val="000000"/>
          <w:sz w:val="21"/>
          <w:szCs w:val="21"/>
        </w:rPr>
        <w:t>分</w:t>
      </w:r>
      <w:r>
        <w:rPr>
          <w:rFonts w:hint="eastAsia" w:asciiTheme="minorEastAsia" w:hAnsiTheme="minorEastAsia" w:eastAsiaTheme="minorEastAsia" w:cstheme="minorEastAsia"/>
          <w:sz w:val="21"/>
          <w:szCs w:val="21"/>
        </w:rPr>
        <w:t>以下，评估结果即为不合格</w:t>
      </w:r>
    </w:p>
    <w:p>
      <w:pPr>
        <w:widowControl/>
        <w:snapToGrid w:val="0"/>
        <w:spacing w:line="300" w:lineRule="exact"/>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sz w:val="21"/>
          <w:szCs w:val="21"/>
        </w:rPr>
        <w:t>本单位承诺所提交的材料真实、合法、有效，如有不实，愿意承担一切责任、后果。</w:t>
      </w:r>
    </w:p>
    <w:p>
      <w:pPr>
        <w:widowControl/>
        <w:snapToGrid w:val="0"/>
        <w:spacing w:line="300" w:lineRule="exact"/>
        <w:jc w:val="left"/>
        <w:rPr>
          <w:rFonts w:hint="eastAsia" w:asciiTheme="minorEastAsia" w:hAnsiTheme="minorEastAsia" w:eastAsiaTheme="minorEastAsia" w:cstheme="minorEastAsia"/>
          <w:color w:val="000000"/>
          <w:sz w:val="21"/>
          <w:szCs w:val="21"/>
        </w:rPr>
      </w:pPr>
    </w:p>
    <w:p>
      <w:pPr>
        <w:widowControl/>
        <w:snapToGrid w:val="0"/>
        <w:spacing w:line="300" w:lineRule="exact"/>
        <w:jc w:val="left"/>
        <w:rPr>
          <w:rFonts w:hint="eastAsia" w:asciiTheme="minorEastAsia" w:hAnsiTheme="minorEastAsia" w:eastAsiaTheme="minorEastAsia" w:cstheme="minorEastAsia"/>
          <w:color w:val="000000"/>
          <w:sz w:val="21"/>
          <w:szCs w:val="21"/>
        </w:rPr>
      </w:pPr>
    </w:p>
    <w:p>
      <w:pPr>
        <w:widowControl/>
        <w:snapToGrid w:val="0"/>
        <w:spacing w:line="240" w:lineRule="exact"/>
        <w:ind w:firstLine="420" w:firstLineChars="200"/>
        <w:jc w:val="left"/>
        <w:rPr>
          <w:rFonts w:hint="eastAsia" w:asciiTheme="minorEastAsia" w:hAnsiTheme="minorEastAsia" w:eastAsiaTheme="minorEastAsia" w:cstheme="minorEastAsia"/>
          <w:color w:val="000000"/>
          <w:kern w:val="0"/>
          <w:sz w:val="21"/>
          <w:szCs w:val="21"/>
        </w:rPr>
      </w:pPr>
    </w:p>
    <w:p>
      <w:pPr>
        <w:spacing w:before="79" w:line="184" w:lineRule="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color w:val="000000"/>
          <w:sz w:val="21"/>
          <w:szCs w:val="21"/>
        </w:rPr>
        <w:t>申请</w:t>
      </w:r>
      <w:r>
        <w:rPr>
          <w:rFonts w:hint="eastAsia" w:asciiTheme="minorEastAsia" w:hAnsiTheme="minorEastAsia" w:cstheme="minorEastAsia"/>
          <w:color w:val="000000"/>
          <w:sz w:val="21"/>
          <w:szCs w:val="21"/>
          <w:lang w:eastAsia="zh-CN"/>
        </w:rPr>
        <w:t>机构</w:t>
      </w:r>
      <w:r>
        <w:rPr>
          <w:rFonts w:hint="eastAsia" w:asciiTheme="minorEastAsia" w:hAnsiTheme="minorEastAsia" w:eastAsiaTheme="minorEastAsia" w:cstheme="minorEastAsia"/>
          <w:color w:val="000000"/>
          <w:sz w:val="21"/>
          <w:szCs w:val="21"/>
        </w:rPr>
        <w:t xml:space="preserve">（签章）：                                  </w:t>
      </w:r>
      <w:r>
        <w:rPr>
          <w:rFonts w:hint="eastAsia" w:asciiTheme="minorEastAsia" w:hAnsiTheme="minorEastAsia" w:cstheme="minorEastAsia"/>
          <w:color w:val="000000"/>
          <w:sz w:val="21"/>
          <w:szCs w:val="21"/>
          <w:lang w:val="en-US" w:eastAsia="zh-CN"/>
        </w:rPr>
        <w:t xml:space="preserve">   </w:t>
      </w:r>
      <w:r>
        <w:rPr>
          <w:rFonts w:hint="eastAsia" w:asciiTheme="minorEastAsia" w:hAnsiTheme="minorEastAsia" w:eastAsiaTheme="minorEastAsia" w:cstheme="minorEastAsia"/>
          <w:color w:val="000000"/>
          <w:sz w:val="21"/>
          <w:szCs w:val="21"/>
        </w:rPr>
        <w:t xml:space="preserve">   年     月     </w:t>
      </w:r>
      <w:r>
        <w:rPr>
          <w:rFonts w:hint="eastAsia" w:asciiTheme="minorEastAsia" w:hAnsiTheme="minorEastAsia" w:cstheme="minorEastAsia"/>
          <w:color w:val="000000"/>
          <w:sz w:val="21"/>
          <w:szCs w:val="21"/>
          <w:lang w:eastAsia="zh-CN"/>
        </w:rPr>
        <w:t>日</w:t>
      </w:r>
    </w:p>
    <w:p>
      <w:pPr>
        <w:spacing w:before="79" w:line="184" w:lineRule="auto"/>
        <w:rPr>
          <w:rFonts w:hint="eastAsia" w:asciiTheme="minorEastAsia" w:hAnsiTheme="minorEastAsia" w:eastAsiaTheme="minorEastAsia" w:cstheme="minorEastAsia"/>
          <w:sz w:val="21"/>
          <w:szCs w:val="21"/>
          <w:lang w:val="en-US"/>
        </w:rPr>
      </w:pPr>
    </w:p>
    <w:p>
      <w:pPr>
        <w:spacing w:before="79" w:line="184" w:lineRule="auto"/>
        <w:rPr>
          <w:rFonts w:hint="default" w:ascii="楷体" w:hAnsi="楷体" w:eastAsia="楷体" w:cs="楷体"/>
          <w:sz w:val="24"/>
          <w:szCs w:val="24"/>
          <w:lang w:val="en-US"/>
        </w:rPr>
      </w:pPr>
    </w:p>
    <w:p>
      <w:pPr>
        <w:keepNext w:val="0"/>
        <w:keepLines w:val="0"/>
        <w:pageBreakBefore w:val="0"/>
        <w:widowControl w:val="0"/>
        <w:kinsoku/>
        <w:wordWrap/>
        <w:overflowPunct/>
        <w:topLinePunct w:val="0"/>
        <w:autoSpaceDE/>
        <w:autoSpaceDN/>
        <w:bidi w:val="0"/>
        <w:adjustRightInd/>
        <w:snapToGrid/>
        <w:spacing w:line="580" w:lineRule="exact"/>
        <w:ind w:right="0"/>
        <w:jc w:val="both"/>
        <w:textAlignment w:val="baseline"/>
        <w:rPr>
          <w:rFonts w:hint="eastAsia" w:ascii="仿宋_GB2312" w:hAnsi="仿宋_GB2312" w:eastAsia="仿宋_GB2312" w:cs="仿宋_GB2312"/>
          <w:snapToGrid w:val="0"/>
          <w:color w:val="auto"/>
          <w:spacing w:val="10"/>
          <w:kern w:val="0"/>
          <w:sz w:val="32"/>
          <w:szCs w:val="32"/>
          <w:lang w:val="en" w:eastAsia="zh-CN"/>
        </w:rPr>
      </w:pPr>
    </w:p>
    <w:p>
      <w:pPr>
        <w:keepNext w:val="0"/>
        <w:keepLines w:val="0"/>
        <w:pageBreakBefore w:val="0"/>
        <w:widowControl w:val="0"/>
        <w:kinsoku/>
        <w:wordWrap/>
        <w:overflowPunct/>
        <w:topLinePunct w:val="0"/>
        <w:autoSpaceDE/>
        <w:autoSpaceDN/>
        <w:bidi w:val="0"/>
        <w:adjustRightInd/>
        <w:snapToGrid/>
        <w:spacing w:line="580" w:lineRule="exact"/>
        <w:ind w:right="0"/>
        <w:jc w:val="both"/>
        <w:textAlignment w:val="baseline"/>
        <w:rPr>
          <w:rFonts w:hint="eastAsia" w:ascii="仿宋_GB2312" w:hAnsi="仿宋_GB2312" w:eastAsia="仿宋_GB2312" w:cs="仿宋_GB2312"/>
          <w:snapToGrid w:val="0"/>
          <w:color w:val="auto"/>
          <w:spacing w:val="10"/>
          <w:kern w:val="0"/>
          <w:sz w:val="32"/>
          <w:szCs w:val="32"/>
          <w:lang w:val="en" w:eastAsia="zh-CN"/>
        </w:rPr>
      </w:pPr>
    </w:p>
    <w:p>
      <w:pPr>
        <w:keepNext w:val="0"/>
        <w:keepLines w:val="0"/>
        <w:pageBreakBefore w:val="0"/>
        <w:widowControl w:val="0"/>
        <w:kinsoku/>
        <w:wordWrap/>
        <w:overflowPunct/>
        <w:topLinePunct w:val="0"/>
        <w:autoSpaceDE/>
        <w:autoSpaceDN/>
        <w:bidi w:val="0"/>
        <w:adjustRightInd/>
        <w:snapToGrid/>
        <w:spacing w:line="580" w:lineRule="exact"/>
        <w:ind w:right="0"/>
        <w:jc w:val="both"/>
        <w:textAlignment w:val="baseline"/>
        <w:rPr>
          <w:rFonts w:hint="eastAsia" w:ascii="仿宋_GB2312" w:hAnsi="仿宋_GB2312" w:eastAsia="仿宋_GB2312" w:cs="仿宋_GB2312"/>
          <w:snapToGrid w:val="0"/>
          <w:color w:val="auto"/>
          <w:spacing w:val="10"/>
          <w:kern w:val="0"/>
          <w:sz w:val="32"/>
          <w:szCs w:val="32"/>
          <w:lang w:val="en" w:eastAsia="zh-CN"/>
        </w:rPr>
      </w:pPr>
    </w:p>
    <w:p>
      <w:pPr>
        <w:keepNext w:val="0"/>
        <w:keepLines w:val="0"/>
        <w:pageBreakBefore w:val="0"/>
        <w:widowControl w:val="0"/>
        <w:kinsoku/>
        <w:wordWrap/>
        <w:overflowPunct/>
        <w:topLinePunct w:val="0"/>
        <w:autoSpaceDE/>
        <w:autoSpaceDN/>
        <w:bidi w:val="0"/>
        <w:adjustRightInd/>
        <w:snapToGrid/>
        <w:spacing w:line="580" w:lineRule="exact"/>
        <w:ind w:right="0"/>
        <w:jc w:val="both"/>
        <w:textAlignment w:val="baseline"/>
        <w:rPr>
          <w:rFonts w:hint="eastAsia" w:ascii="仿宋_GB2312" w:hAnsi="仿宋_GB2312" w:eastAsia="仿宋_GB2312" w:cs="仿宋_GB2312"/>
          <w:snapToGrid w:val="0"/>
          <w:color w:val="auto"/>
          <w:spacing w:val="10"/>
          <w:kern w:val="0"/>
          <w:sz w:val="32"/>
          <w:szCs w:val="32"/>
          <w:lang w:val="en" w:eastAsia="zh-CN"/>
        </w:rPr>
      </w:pPr>
    </w:p>
    <w:p>
      <w:pPr>
        <w:keepNext w:val="0"/>
        <w:keepLines w:val="0"/>
        <w:pageBreakBefore w:val="0"/>
        <w:widowControl w:val="0"/>
        <w:kinsoku/>
        <w:wordWrap/>
        <w:overflowPunct/>
        <w:topLinePunct w:val="0"/>
        <w:autoSpaceDE/>
        <w:autoSpaceDN/>
        <w:bidi w:val="0"/>
        <w:adjustRightInd/>
        <w:snapToGrid/>
        <w:spacing w:line="580" w:lineRule="exact"/>
        <w:ind w:right="0"/>
        <w:jc w:val="both"/>
        <w:textAlignment w:val="baseline"/>
        <w:rPr>
          <w:rFonts w:hint="eastAsia" w:ascii="仿宋_GB2312" w:hAnsi="仿宋_GB2312" w:eastAsia="仿宋_GB2312" w:cs="仿宋_GB2312"/>
          <w:snapToGrid w:val="0"/>
          <w:color w:val="auto"/>
          <w:spacing w:val="10"/>
          <w:kern w:val="0"/>
          <w:sz w:val="32"/>
          <w:szCs w:val="32"/>
          <w:lang w:val="en" w:eastAsia="zh-CN"/>
        </w:rPr>
      </w:pPr>
    </w:p>
    <w:p>
      <w:pPr>
        <w:keepNext w:val="0"/>
        <w:keepLines w:val="0"/>
        <w:pageBreakBefore w:val="0"/>
        <w:widowControl w:val="0"/>
        <w:kinsoku/>
        <w:wordWrap/>
        <w:overflowPunct/>
        <w:topLinePunct w:val="0"/>
        <w:autoSpaceDE/>
        <w:autoSpaceDN/>
        <w:bidi w:val="0"/>
        <w:adjustRightInd/>
        <w:snapToGrid/>
        <w:spacing w:line="580" w:lineRule="exact"/>
        <w:ind w:right="0"/>
        <w:jc w:val="both"/>
        <w:textAlignment w:val="baseline"/>
        <w:rPr>
          <w:rFonts w:hint="eastAsia" w:ascii="仿宋_GB2312" w:hAnsi="仿宋_GB2312" w:eastAsia="仿宋_GB2312" w:cs="仿宋_GB2312"/>
          <w:snapToGrid w:val="0"/>
          <w:color w:val="auto"/>
          <w:spacing w:val="10"/>
          <w:kern w:val="0"/>
          <w:sz w:val="32"/>
          <w:szCs w:val="32"/>
          <w:lang w:val="en" w:eastAsia="zh-CN"/>
        </w:rPr>
      </w:pPr>
    </w:p>
    <w:p>
      <w:pPr>
        <w:keepNext w:val="0"/>
        <w:keepLines w:val="0"/>
        <w:pageBreakBefore w:val="0"/>
        <w:widowControl w:val="0"/>
        <w:kinsoku/>
        <w:wordWrap/>
        <w:overflowPunct/>
        <w:topLinePunct w:val="0"/>
        <w:autoSpaceDE/>
        <w:autoSpaceDN/>
        <w:bidi w:val="0"/>
        <w:adjustRightInd/>
        <w:snapToGrid/>
        <w:spacing w:line="580" w:lineRule="exact"/>
        <w:ind w:right="0"/>
        <w:jc w:val="both"/>
        <w:textAlignment w:val="baseline"/>
        <w:rPr>
          <w:rFonts w:hint="eastAsia" w:ascii="仿宋_GB2312" w:hAnsi="仿宋_GB2312" w:eastAsia="仿宋_GB2312" w:cs="仿宋_GB2312"/>
          <w:snapToGrid w:val="0"/>
          <w:color w:val="auto"/>
          <w:spacing w:val="10"/>
          <w:kern w:val="0"/>
          <w:sz w:val="32"/>
          <w:szCs w:val="32"/>
          <w:lang w:val="en-US" w:eastAsia="zh-CN"/>
        </w:rPr>
      </w:pPr>
      <w:r>
        <w:rPr>
          <w:rFonts w:hint="eastAsia" w:ascii="仿宋_GB2312" w:hAnsi="仿宋_GB2312" w:eastAsia="仿宋_GB2312" w:cs="仿宋_GB2312"/>
          <w:snapToGrid w:val="0"/>
          <w:color w:val="auto"/>
          <w:spacing w:val="10"/>
          <w:kern w:val="0"/>
          <w:sz w:val="32"/>
          <w:szCs w:val="32"/>
          <w:lang w:val="en" w:eastAsia="zh-CN"/>
        </w:rPr>
        <w:t>附件</w:t>
      </w:r>
      <w:r>
        <w:rPr>
          <w:rFonts w:hint="eastAsia" w:ascii="仿宋_GB2312" w:hAnsi="仿宋_GB2312" w:eastAsia="仿宋_GB2312" w:cs="仿宋_GB2312"/>
          <w:snapToGrid w:val="0"/>
          <w:color w:val="auto"/>
          <w:spacing w:val="10"/>
          <w:kern w:val="0"/>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80" w:lineRule="exact"/>
        <w:ind w:left="0" w:leftChars="0" w:right="0" w:firstLine="682" w:firstLineChars="200"/>
        <w:jc w:val="center"/>
        <w:textAlignment w:val="baseline"/>
        <w:rPr>
          <w:rFonts w:hint="eastAsia" w:ascii="仿宋_GB2312" w:hAnsi="仿宋_GB2312" w:eastAsia="仿宋_GB2312" w:cs="仿宋_GB2312"/>
          <w:b/>
          <w:bCs/>
          <w:snapToGrid w:val="0"/>
          <w:color w:val="auto"/>
          <w:spacing w:val="10"/>
          <w:kern w:val="0"/>
          <w:sz w:val="32"/>
          <w:szCs w:val="32"/>
          <w:lang w:eastAsia="zh-CN"/>
        </w:rPr>
      </w:pPr>
      <w:r>
        <w:rPr>
          <w:rFonts w:hint="eastAsia" w:ascii="仿宋_GB2312" w:hAnsi="仿宋_GB2312" w:eastAsia="仿宋_GB2312" w:cs="仿宋_GB2312"/>
          <w:b/>
          <w:bCs/>
          <w:snapToGrid w:val="0"/>
          <w:color w:val="auto"/>
          <w:spacing w:val="10"/>
          <w:kern w:val="0"/>
          <w:sz w:val="32"/>
          <w:szCs w:val="32"/>
          <w:lang w:val="en-US" w:eastAsia="zh-CN"/>
        </w:rPr>
        <w:t>舟山</w:t>
      </w:r>
      <w:r>
        <w:rPr>
          <w:rFonts w:hint="eastAsia" w:ascii="仿宋_GB2312" w:hAnsi="仿宋_GB2312" w:eastAsia="仿宋_GB2312" w:cs="仿宋_GB2312"/>
          <w:b/>
          <w:bCs/>
          <w:snapToGrid w:val="0"/>
          <w:color w:val="auto"/>
          <w:spacing w:val="10"/>
          <w:kern w:val="0"/>
          <w:sz w:val="32"/>
          <w:szCs w:val="32"/>
          <w:lang w:eastAsia="zh-CN"/>
        </w:rPr>
        <w:t>市长期护理保险</w:t>
      </w:r>
      <w:r>
        <w:rPr>
          <w:rFonts w:hint="default" w:ascii="仿宋_GB2312" w:hAnsi="仿宋_GB2312" w:eastAsia="仿宋_GB2312" w:cs="仿宋_GB2312"/>
          <w:b/>
          <w:bCs/>
          <w:snapToGrid w:val="0"/>
          <w:color w:val="auto"/>
          <w:spacing w:val="10"/>
          <w:kern w:val="0"/>
          <w:sz w:val="32"/>
          <w:szCs w:val="32"/>
          <w:lang w:val="en" w:eastAsia="zh-CN"/>
        </w:rPr>
        <w:t>定点护理机构</w:t>
      </w:r>
      <w:r>
        <w:rPr>
          <w:rFonts w:hint="eastAsia" w:ascii="仿宋_GB2312" w:hAnsi="仿宋_GB2312" w:eastAsia="仿宋_GB2312" w:cs="仿宋_GB2312"/>
          <w:b/>
          <w:bCs/>
          <w:snapToGrid w:val="0"/>
          <w:color w:val="auto"/>
          <w:spacing w:val="10"/>
          <w:kern w:val="0"/>
          <w:sz w:val="32"/>
          <w:szCs w:val="32"/>
          <w:lang w:val="en" w:eastAsia="zh-CN"/>
        </w:rPr>
        <w:t>（居家</w:t>
      </w:r>
      <w:r>
        <w:rPr>
          <w:rFonts w:hint="eastAsia" w:ascii="仿宋_GB2312" w:hAnsi="仿宋_GB2312" w:eastAsia="仿宋_GB2312" w:cs="仿宋_GB2312"/>
          <w:b/>
          <w:bCs/>
          <w:snapToGrid w:val="0"/>
          <w:color w:val="auto"/>
          <w:spacing w:val="10"/>
          <w:kern w:val="0"/>
          <w:sz w:val="32"/>
          <w:szCs w:val="32"/>
          <w:lang w:val="en-US" w:eastAsia="zh-CN"/>
        </w:rPr>
        <w:t>护理</w:t>
      </w:r>
      <w:r>
        <w:rPr>
          <w:rFonts w:hint="eastAsia" w:ascii="仿宋_GB2312" w:hAnsi="仿宋_GB2312" w:eastAsia="仿宋_GB2312" w:cs="仿宋_GB2312"/>
          <w:b/>
          <w:bCs/>
          <w:snapToGrid w:val="0"/>
          <w:color w:val="auto"/>
          <w:spacing w:val="10"/>
          <w:kern w:val="0"/>
          <w:sz w:val="32"/>
          <w:szCs w:val="32"/>
          <w:lang w:val="en" w:eastAsia="zh-CN"/>
        </w:rPr>
        <w:t>）</w:t>
      </w:r>
      <w:r>
        <w:rPr>
          <w:rFonts w:hint="eastAsia" w:ascii="仿宋_GB2312" w:hAnsi="仿宋_GB2312" w:eastAsia="仿宋_GB2312" w:cs="仿宋_GB2312"/>
          <w:b/>
          <w:bCs/>
          <w:snapToGrid w:val="0"/>
          <w:color w:val="auto"/>
          <w:spacing w:val="10"/>
          <w:kern w:val="0"/>
          <w:sz w:val="32"/>
          <w:szCs w:val="32"/>
          <w:lang w:eastAsia="zh-CN"/>
        </w:rPr>
        <w:t>评估表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firstLine="682" w:firstLineChars="200"/>
        <w:jc w:val="center"/>
        <w:textAlignment w:val="baseline"/>
        <w:rPr>
          <w:rFonts w:hint="eastAsia" w:ascii="仿宋_GB2312" w:hAnsi="仿宋_GB2312" w:eastAsia="仿宋_GB2312" w:cs="仿宋_GB2312"/>
          <w:b/>
          <w:bCs/>
          <w:snapToGrid w:val="0"/>
          <w:color w:val="auto"/>
          <w:spacing w:val="10"/>
          <w:kern w:val="0"/>
          <w:sz w:val="32"/>
          <w:szCs w:val="32"/>
          <w:lang w:eastAsia="zh-CN"/>
        </w:rPr>
      </w:pPr>
    </w:p>
    <w:p>
      <w:pPr>
        <w:keepNext w:val="0"/>
        <w:keepLines w:val="0"/>
        <w:pageBreakBefore w:val="0"/>
        <w:widowControl w:val="0"/>
        <w:kinsoku/>
        <w:wordWrap/>
        <w:overflowPunct/>
        <w:topLinePunct w:val="0"/>
        <w:autoSpaceDE/>
        <w:autoSpaceDN/>
        <w:bidi w:val="0"/>
        <w:adjustRightInd w:val="0"/>
        <w:snapToGrid w:val="0"/>
        <w:ind w:firstLine="412" w:firstLineChars="200"/>
        <w:jc w:val="both"/>
        <w:textAlignment w:val="auto"/>
        <w:rPr>
          <w:b/>
          <w:kern w:val="2"/>
          <w:sz w:val="21"/>
          <w:szCs w:val="21"/>
        </w:rPr>
      </w:pPr>
      <w:r>
        <w:rPr>
          <w:rFonts w:ascii="仿宋" w:hAnsi="仿宋" w:eastAsia="仿宋" w:cs="仿宋"/>
          <w:spacing w:val="-17"/>
          <w:sz w:val="24"/>
          <w:szCs w:val="24"/>
        </w:rPr>
        <w:t>机构名称：</w:t>
      </w:r>
      <w:r>
        <w:rPr>
          <w:rFonts w:hint="eastAsia" w:ascii="仿宋" w:hAnsi="仿宋" w:eastAsia="仿宋" w:cs="仿宋"/>
          <w:spacing w:val="-17"/>
          <w:sz w:val="24"/>
          <w:szCs w:val="24"/>
          <w:lang w:val="en-US" w:eastAsia="zh-CN"/>
        </w:rPr>
        <w:t xml:space="preserve">                                                </w:t>
      </w:r>
      <w:r>
        <w:rPr>
          <w:rFonts w:ascii="宋体" w:hAnsi="宋体" w:eastAsia="宋体" w:cs="宋体"/>
          <w:spacing w:val="-2"/>
          <w:sz w:val="23"/>
          <w:szCs w:val="23"/>
        </w:rPr>
        <w:t>地址：</w:t>
      </w:r>
      <w:r>
        <w:rPr>
          <w:rFonts w:hint="eastAsia" w:ascii="仿宋" w:hAnsi="仿宋" w:eastAsia="仿宋" w:cs="仿宋"/>
          <w:spacing w:val="-17"/>
          <w:sz w:val="24"/>
          <w:szCs w:val="24"/>
          <w:lang w:val="en-US" w:eastAsia="zh-CN"/>
        </w:rPr>
        <w:t xml:space="preserve">                                            </w:t>
      </w:r>
      <w:r>
        <w:rPr>
          <w:rFonts w:ascii="宋体" w:hAnsi="宋体" w:eastAsia="宋体" w:cs="宋体"/>
          <w:spacing w:val="-1"/>
          <w:sz w:val="23"/>
          <w:szCs w:val="23"/>
        </w:rPr>
        <w:t>评估时间：</w:t>
      </w:r>
    </w:p>
    <w:tbl>
      <w:tblPr>
        <w:tblStyle w:val="10"/>
        <w:tblW w:w="1234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57" w:type="dxa"/>
          <w:bottom w:w="0" w:type="dxa"/>
          <w:right w:w="57" w:type="dxa"/>
        </w:tblCellMar>
      </w:tblPr>
      <w:tblGrid>
        <w:gridCol w:w="562"/>
        <w:gridCol w:w="1847"/>
        <w:gridCol w:w="8527"/>
        <w:gridCol w:w="702"/>
        <w:gridCol w:w="70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57" w:type="dxa"/>
            <w:bottom w:w="0" w:type="dxa"/>
            <w:right w:w="57" w:type="dxa"/>
          </w:tblCellMar>
        </w:tblPrEx>
        <w:trPr>
          <w:trHeight w:val="640" w:hRule="atLeast"/>
          <w:jc w:val="center"/>
        </w:trPr>
        <w:tc>
          <w:tcPr>
            <w:tcW w:w="12340" w:type="dxa"/>
            <w:gridSpan w:val="5"/>
            <w:tcBorders>
              <w:left w:val="single" w:color="000000" w:sz="4" w:space="0"/>
              <w:bottom w:val="single" w:color="000000" w:sz="4" w:space="0"/>
            </w:tcBorders>
            <w:noWrap w:val="0"/>
            <w:vAlign w:val="center"/>
          </w:tcPr>
          <w:p>
            <w:pPr>
              <w:pStyle w:val="14"/>
              <w:adjustRightInd w:val="0"/>
              <w:snapToGrid w:val="0"/>
              <w:jc w:val="center"/>
              <w:rPr>
                <w:rFonts w:hint="eastAsia" w:eastAsiaTheme="minorEastAsia"/>
                <w:b/>
                <w:kern w:val="2"/>
                <w:sz w:val="21"/>
                <w:szCs w:val="21"/>
                <w:lang w:eastAsia="zh-CN"/>
              </w:rPr>
            </w:pPr>
            <w:r>
              <w:rPr>
                <w:rFonts w:hint="eastAsia"/>
                <w:b/>
                <w:kern w:val="2"/>
                <w:sz w:val="21"/>
                <w:szCs w:val="21"/>
                <w:lang w:eastAsia="zh-CN"/>
              </w:rPr>
              <w:t>基础指标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57" w:type="dxa"/>
            <w:bottom w:w="0" w:type="dxa"/>
            <w:right w:w="57" w:type="dxa"/>
          </w:tblCellMar>
        </w:tblPrEx>
        <w:trPr>
          <w:trHeight w:val="640" w:hRule="atLeast"/>
          <w:jc w:val="center"/>
        </w:trPr>
        <w:tc>
          <w:tcPr>
            <w:tcW w:w="562" w:type="dxa"/>
            <w:tcBorders>
              <w:left w:val="single" w:color="000000" w:sz="4" w:space="0"/>
              <w:bottom w:val="single" w:color="000000" w:sz="4" w:space="0"/>
              <w:right w:val="single" w:color="000000" w:sz="4" w:space="0"/>
            </w:tcBorders>
            <w:noWrap w:val="0"/>
            <w:vAlign w:val="center"/>
          </w:tcPr>
          <w:p>
            <w:pPr>
              <w:pStyle w:val="14"/>
              <w:adjustRightInd w:val="0"/>
              <w:snapToGrid w:val="0"/>
              <w:jc w:val="center"/>
              <w:rPr>
                <w:b/>
                <w:kern w:val="2"/>
                <w:sz w:val="21"/>
                <w:szCs w:val="21"/>
                <w:lang w:eastAsia="en-US"/>
              </w:rPr>
            </w:pPr>
            <w:r>
              <w:rPr>
                <w:rFonts w:hint="eastAsia"/>
                <w:b/>
                <w:kern w:val="2"/>
                <w:sz w:val="21"/>
                <w:szCs w:val="21"/>
                <w:lang w:eastAsia="en-US"/>
              </w:rPr>
              <w:t>序号</w:t>
            </w:r>
          </w:p>
        </w:tc>
        <w:tc>
          <w:tcPr>
            <w:tcW w:w="1847" w:type="dxa"/>
            <w:tcBorders>
              <w:left w:val="single" w:color="000000" w:sz="4" w:space="0"/>
              <w:bottom w:val="single" w:color="000000" w:sz="4" w:space="0"/>
              <w:right w:val="single" w:color="000000" w:sz="4" w:space="0"/>
            </w:tcBorders>
            <w:noWrap w:val="0"/>
            <w:vAlign w:val="center"/>
          </w:tcPr>
          <w:p>
            <w:pPr>
              <w:pStyle w:val="14"/>
              <w:adjustRightInd w:val="0"/>
              <w:snapToGrid w:val="0"/>
              <w:jc w:val="center"/>
              <w:rPr>
                <w:b/>
                <w:kern w:val="2"/>
                <w:sz w:val="21"/>
                <w:szCs w:val="21"/>
                <w:lang w:eastAsia="en-US"/>
              </w:rPr>
            </w:pPr>
            <w:r>
              <w:rPr>
                <w:rFonts w:hint="eastAsia"/>
                <w:b/>
                <w:kern w:val="2"/>
                <w:sz w:val="21"/>
                <w:szCs w:val="21"/>
                <w:lang w:eastAsia="en-US"/>
              </w:rPr>
              <w:t>评估项目及分值</w:t>
            </w:r>
          </w:p>
        </w:tc>
        <w:tc>
          <w:tcPr>
            <w:tcW w:w="8527" w:type="dxa"/>
            <w:tcBorders>
              <w:left w:val="single" w:color="000000" w:sz="4" w:space="0"/>
              <w:bottom w:val="single" w:color="000000" w:sz="4" w:space="0"/>
              <w:right w:val="single" w:color="000000" w:sz="4" w:space="0"/>
            </w:tcBorders>
            <w:noWrap w:val="0"/>
            <w:vAlign w:val="center"/>
          </w:tcPr>
          <w:p>
            <w:pPr>
              <w:pStyle w:val="14"/>
              <w:tabs>
                <w:tab w:val="left" w:pos="497"/>
                <w:tab w:val="left" w:pos="977"/>
                <w:tab w:val="left" w:pos="1457"/>
              </w:tabs>
              <w:adjustRightInd w:val="0"/>
              <w:snapToGrid w:val="0"/>
              <w:jc w:val="center"/>
              <w:rPr>
                <w:b/>
                <w:kern w:val="2"/>
                <w:sz w:val="21"/>
                <w:szCs w:val="21"/>
                <w:lang w:eastAsia="en-US"/>
              </w:rPr>
            </w:pPr>
            <w:r>
              <w:rPr>
                <w:rFonts w:hint="eastAsia"/>
                <w:b/>
                <w:kern w:val="2"/>
                <w:sz w:val="21"/>
                <w:szCs w:val="21"/>
                <w:lang w:eastAsia="en-US"/>
              </w:rPr>
              <w:t>评</w:t>
            </w:r>
            <w:r>
              <w:rPr>
                <w:rFonts w:hint="eastAsia"/>
                <w:b/>
                <w:kern w:val="2"/>
                <w:sz w:val="21"/>
                <w:szCs w:val="21"/>
                <w:lang w:eastAsia="en-US"/>
              </w:rPr>
              <w:tab/>
            </w:r>
            <w:r>
              <w:rPr>
                <w:rFonts w:hint="eastAsia"/>
                <w:b/>
                <w:kern w:val="2"/>
                <w:sz w:val="21"/>
                <w:szCs w:val="21"/>
                <w:lang w:eastAsia="en-US"/>
              </w:rPr>
              <w:t>分</w:t>
            </w:r>
            <w:r>
              <w:rPr>
                <w:rFonts w:hint="eastAsia"/>
                <w:b/>
                <w:kern w:val="2"/>
                <w:sz w:val="21"/>
                <w:szCs w:val="21"/>
                <w:lang w:eastAsia="en-US"/>
              </w:rPr>
              <w:tab/>
            </w:r>
            <w:r>
              <w:rPr>
                <w:rFonts w:hint="eastAsia"/>
                <w:b/>
                <w:kern w:val="2"/>
                <w:sz w:val="21"/>
                <w:szCs w:val="21"/>
                <w:lang w:eastAsia="en-US"/>
              </w:rPr>
              <w:t>标</w:t>
            </w:r>
            <w:r>
              <w:rPr>
                <w:rFonts w:hint="eastAsia"/>
                <w:b/>
                <w:kern w:val="2"/>
                <w:sz w:val="21"/>
                <w:szCs w:val="21"/>
                <w:lang w:eastAsia="en-US"/>
              </w:rPr>
              <w:tab/>
            </w:r>
            <w:r>
              <w:rPr>
                <w:rFonts w:hint="eastAsia"/>
                <w:b/>
                <w:kern w:val="2"/>
                <w:sz w:val="21"/>
                <w:szCs w:val="21"/>
                <w:lang w:eastAsia="en-US"/>
              </w:rPr>
              <w:t>准</w:t>
            </w:r>
          </w:p>
        </w:tc>
        <w:tc>
          <w:tcPr>
            <w:tcW w:w="702" w:type="dxa"/>
            <w:tcBorders>
              <w:left w:val="single" w:color="000000" w:sz="4" w:space="0"/>
              <w:bottom w:val="single" w:color="000000" w:sz="4" w:space="0"/>
              <w:right w:val="single" w:color="000000" w:sz="4" w:space="0"/>
            </w:tcBorders>
            <w:noWrap w:val="0"/>
            <w:vAlign w:val="center"/>
          </w:tcPr>
          <w:p>
            <w:pPr>
              <w:pStyle w:val="14"/>
              <w:adjustRightInd w:val="0"/>
              <w:snapToGrid w:val="0"/>
              <w:jc w:val="center"/>
              <w:rPr>
                <w:b/>
                <w:kern w:val="2"/>
                <w:sz w:val="21"/>
                <w:szCs w:val="21"/>
                <w:lang w:eastAsia="en-US"/>
              </w:rPr>
            </w:pPr>
            <w:r>
              <w:rPr>
                <w:rFonts w:hint="eastAsia"/>
                <w:b/>
                <w:kern w:val="2"/>
                <w:sz w:val="21"/>
                <w:szCs w:val="21"/>
                <w:lang w:eastAsia="en-US"/>
              </w:rPr>
              <w:t>自评情况</w:t>
            </w:r>
          </w:p>
        </w:tc>
        <w:tc>
          <w:tcPr>
            <w:tcW w:w="702" w:type="dxa"/>
            <w:tcBorders>
              <w:left w:val="single" w:color="000000" w:sz="4" w:space="0"/>
              <w:bottom w:val="single" w:color="000000" w:sz="4" w:space="0"/>
            </w:tcBorders>
            <w:noWrap w:val="0"/>
            <w:vAlign w:val="center"/>
          </w:tcPr>
          <w:p>
            <w:pPr>
              <w:pStyle w:val="14"/>
              <w:adjustRightInd w:val="0"/>
              <w:snapToGrid w:val="0"/>
              <w:jc w:val="center"/>
              <w:rPr>
                <w:b/>
                <w:kern w:val="2"/>
                <w:sz w:val="21"/>
                <w:szCs w:val="21"/>
                <w:lang w:eastAsia="en-US"/>
              </w:rPr>
            </w:pPr>
            <w:r>
              <w:rPr>
                <w:rFonts w:hint="eastAsia"/>
                <w:b/>
                <w:kern w:val="2"/>
                <w:sz w:val="21"/>
                <w:szCs w:val="21"/>
                <w:lang w:eastAsia="en-US"/>
              </w:rPr>
              <w:t>评估情况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57" w:type="dxa"/>
            <w:bottom w:w="0" w:type="dxa"/>
            <w:right w:w="57" w:type="dxa"/>
          </w:tblCellMar>
        </w:tblPrEx>
        <w:trPr>
          <w:trHeight w:val="1123" w:hRule="atLeast"/>
          <w:jc w:val="center"/>
        </w:trPr>
        <w:tc>
          <w:tcPr>
            <w:tcW w:w="562" w:type="dxa"/>
            <w:tcBorders>
              <w:top w:val="single" w:color="000000" w:sz="4" w:space="0"/>
              <w:left w:val="single" w:color="000000" w:sz="4" w:space="0"/>
              <w:bottom w:val="single" w:color="000000" w:sz="4" w:space="0"/>
              <w:right w:val="single" w:color="000000" w:sz="4" w:space="0"/>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hAnsi="宋体" w:eastAsia="宋体" w:cs="宋体"/>
                <w:kern w:val="2"/>
                <w:sz w:val="21"/>
                <w:szCs w:val="21"/>
                <w:lang w:eastAsia="en-US"/>
              </w:rPr>
            </w:pPr>
            <w:r>
              <w:rPr>
                <w:rFonts w:hint="eastAsia" w:ascii="宋体" w:hAnsi="宋体" w:eastAsia="宋体" w:cs="宋体"/>
                <w:kern w:val="2"/>
                <w:sz w:val="21"/>
                <w:szCs w:val="21"/>
                <w:lang w:eastAsia="en-US"/>
              </w:rPr>
              <w:t>1</w:t>
            </w:r>
          </w:p>
        </w:tc>
        <w:tc>
          <w:tcPr>
            <w:tcW w:w="1847" w:type="dxa"/>
            <w:tcBorders>
              <w:top w:val="single" w:color="000000" w:sz="4" w:space="0"/>
              <w:left w:val="single" w:color="000000" w:sz="4" w:space="0"/>
              <w:bottom w:val="single" w:color="000000" w:sz="4" w:space="0"/>
              <w:right w:val="single" w:color="000000" w:sz="4" w:space="0"/>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rPr>
                <w:rFonts w:hint="eastAsia"/>
                <w:spacing w:val="-1"/>
                <w:lang w:val="en-US" w:eastAsia="zh-CN"/>
              </w:rPr>
            </w:pPr>
            <w:r>
              <w:rPr>
                <w:rFonts w:hint="eastAsia"/>
                <w:spacing w:val="-1"/>
                <w:lang w:val="en-US" w:eastAsia="zh-CN"/>
              </w:rPr>
              <w:t xml:space="preserve">    </w:t>
            </w:r>
            <w:r>
              <w:rPr>
                <w:rFonts w:hint="eastAsia"/>
                <w:spacing w:val="-1"/>
                <w:lang w:val="en-US" w:eastAsia="en-US"/>
              </w:rPr>
              <w:t>经营</w:t>
            </w:r>
            <w:r>
              <w:rPr>
                <w:rFonts w:hint="eastAsia"/>
                <w:spacing w:val="-1"/>
                <w:lang w:val="en-US" w:eastAsia="zh-CN"/>
              </w:rPr>
              <w:t>资格</w:t>
            </w:r>
          </w:p>
        </w:tc>
        <w:tc>
          <w:tcPr>
            <w:tcW w:w="8527" w:type="dxa"/>
            <w:tcBorders>
              <w:top w:val="single" w:color="000000" w:sz="4" w:space="0"/>
              <w:left w:val="single" w:color="000000" w:sz="4" w:space="0"/>
              <w:bottom w:val="single" w:color="000000" w:sz="4" w:space="0"/>
              <w:right w:val="single" w:color="000000" w:sz="4" w:space="0"/>
            </w:tcBorders>
            <w:noWrap w:val="0"/>
            <w:vAlign w:val="top"/>
          </w:tcPr>
          <w:p>
            <w:pPr>
              <w:pStyle w:val="14"/>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rPr>
                <w:rFonts w:hint="eastAsia" w:eastAsia="宋体"/>
                <w:spacing w:val="-1"/>
                <w:lang w:val="en-US" w:eastAsia="zh-CN"/>
              </w:rPr>
            </w:pPr>
            <w:r>
              <w:rPr>
                <w:rFonts w:hint="eastAsia"/>
                <w:spacing w:val="-1"/>
                <w:lang w:eastAsia="zh-CN"/>
              </w:rPr>
              <w:t>经营范围或业务范围是否</w:t>
            </w:r>
            <w:r>
              <w:rPr>
                <w:rFonts w:hint="eastAsia"/>
                <w:spacing w:val="-1"/>
                <w:lang w:eastAsia="en-US"/>
              </w:rPr>
              <w:t>有养老</w:t>
            </w:r>
            <w:r>
              <w:rPr>
                <w:rFonts w:hint="default"/>
                <w:spacing w:val="-1"/>
                <w:lang w:val="en" w:eastAsia="en-US"/>
              </w:rPr>
              <w:t>服务或护理机构</w:t>
            </w:r>
            <w:r>
              <w:rPr>
                <w:rFonts w:hint="eastAsia"/>
                <w:spacing w:val="-1"/>
                <w:lang w:eastAsia="en-US"/>
              </w:rPr>
              <w:t>服务等相关内容</w:t>
            </w:r>
            <w:r>
              <w:rPr>
                <w:rFonts w:hint="eastAsia"/>
                <w:spacing w:val="-1"/>
                <w:lang w:eastAsia="zh-CN"/>
              </w:rPr>
              <w:t>，</w:t>
            </w:r>
            <w:r>
              <w:rPr>
                <w:rFonts w:hint="eastAsia"/>
                <w:spacing w:val="-1"/>
                <w:lang w:eastAsia="en-US"/>
              </w:rPr>
              <w:t>在服务区域内有</w:t>
            </w:r>
            <w:r>
              <w:rPr>
                <w:rFonts w:hint="eastAsia"/>
                <w:spacing w:val="-1"/>
                <w:lang w:eastAsia="zh-CN"/>
              </w:rPr>
              <w:t>驻点</w:t>
            </w:r>
            <w:r>
              <w:rPr>
                <w:rFonts w:hint="eastAsia"/>
                <w:spacing w:val="-1"/>
                <w:lang w:eastAsia="en-US"/>
              </w:rPr>
              <w:t>机构</w:t>
            </w:r>
            <w:r>
              <w:rPr>
                <w:rFonts w:hint="eastAsia"/>
                <w:spacing w:val="-1"/>
                <w:lang w:eastAsia="zh-CN"/>
              </w:rPr>
              <w:t>（或承诺在遴选通过后在服务区域设立驻点机构）</w:t>
            </w:r>
            <w:r>
              <w:rPr>
                <w:rFonts w:hint="eastAsia"/>
                <w:spacing w:val="-1"/>
                <w:lang w:eastAsia="en-US"/>
              </w:rPr>
              <w:t>，能确保服务区域的居家护理需求全覆盖</w:t>
            </w:r>
            <w:r>
              <w:rPr>
                <w:rFonts w:hint="eastAsia"/>
                <w:spacing w:val="-1"/>
                <w:lang w:eastAsia="zh-CN"/>
              </w:rPr>
              <w:t>；</w:t>
            </w:r>
            <w:r>
              <w:rPr>
                <w:rFonts w:hint="eastAsia" w:ascii="宋体" w:hAnsi="宋体" w:eastAsia="宋体" w:cs="宋体"/>
                <w:kern w:val="2"/>
                <w:sz w:val="21"/>
                <w:szCs w:val="21"/>
              </w:rPr>
              <w:t>否”即为不合格</w:t>
            </w:r>
            <w:r>
              <w:rPr>
                <w:rFonts w:hint="eastAsia" w:ascii="宋体" w:hAnsi="宋体" w:eastAsia="宋体" w:cs="宋体"/>
                <w:kern w:val="2"/>
                <w:sz w:val="21"/>
                <w:szCs w:val="21"/>
                <w:lang w:eastAsia="zh-CN"/>
              </w:rPr>
              <w:t>。</w:t>
            </w:r>
          </w:p>
        </w:tc>
        <w:tc>
          <w:tcPr>
            <w:tcW w:w="702" w:type="dxa"/>
            <w:tcBorders>
              <w:top w:val="single" w:color="000000" w:sz="4" w:space="0"/>
              <w:left w:val="single" w:color="000000" w:sz="4" w:space="0"/>
              <w:bottom w:val="single" w:color="000000" w:sz="4" w:space="0"/>
              <w:right w:val="single" w:color="000000" w:sz="4" w:space="0"/>
            </w:tcBorders>
            <w:noWrap w:val="0"/>
            <w:vAlign w:val="top"/>
          </w:tcPr>
          <w:p>
            <w:pPr>
              <w:pStyle w:val="14"/>
              <w:adjustRightInd w:val="0"/>
              <w:snapToGrid w:val="0"/>
              <w:rPr>
                <w:kern w:val="2"/>
                <w:sz w:val="21"/>
                <w:szCs w:val="21"/>
              </w:rPr>
            </w:pPr>
          </w:p>
        </w:tc>
        <w:tc>
          <w:tcPr>
            <w:tcW w:w="702" w:type="dxa"/>
            <w:tcBorders>
              <w:top w:val="single" w:color="000000" w:sz="4" w:space="0"/>
              <w:left w:val="single" w:color="000000" w:sz="4" w:space="0"/>
              <w:bottom w:val="single" w:color="000000" w:sz="4" w:space="0"/>
            </w:tcBorders>
            <w:noWrap w:val="0"/>
            <w:vAlign w:val="top"/>
          </w:tcPr>
          <w:p>
            <w:pPr>
              <w:pStyle w:val="14"/>
              <w:adjustRightInd w:val="0"/>
              <w:snapToGrid w:val="0"/>
              <w:rPr>
                <w:kern w:val="2"/>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57" w:type="dxa"/>
            <w:bottom w:w="0" w:type="dxa"/>
            <w:right w:w="57" w:type="dxa"/>
          </w:tblCellMar>
        </w:tblPrEx>
        <w:trPr>
          <w:trHeight w:val="445" w:hRule="atLeast"/>
          <w:jc w:val="center"/>
        </w:trPr>
        <w:tc>
          <w:tcPr>
            <w:tcW w:w="562" w:type="dxa"/>
            <w:tcBorders>
              <w:top w:val="single" w:color="000000" w:sz="4" w:space="0"/>
              <w:left w:val="single" w:color="000000" w:sz="4" w:space="0"/>
              <w:bottom w:val="single" w:color="000000" w:sz="4" w:space="0"/>
              <w:right w:val="single" w:color="000000" w:sz="4" w:space="0"/>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2</w:t>
            </w:r>
          </w:p>
        </w:tc>
        <w:tc>
          <w:tcPr>
            <w:tcW w:w="1847" w:type="dxa"/>
            <w:tcBorders>
              <w:top w:val="single" w:color="000000" w:sz="4" w:space="0"/>
              <w:left w:val="single" w:color="000000" w:sz="4" w:space="0"/>
              <w:bottom w:val="single" w:color="000000" w:sz="4" w:space="0"/>
              <w:right w:val="single" w:color="000000" w:sz="4" w:space="0"/>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hAnsi="宋体" w:eastAsia="宋体" w:cs="宋体"/>
                <w:kern w:val="2"/>
                <w:sz w:val="21"/>
                <w:szCs w:val="21"/>
                <w:lang w:eastAsia="en-US"/>
              </w:rPr>
            </w:pPr>
            <w:r>
              <w:rPr>
                <w:rFonts w:hint="eastAsia" w:ascii="宋体" w:hAnsi="宋体" w:eastAsia="宋体" w:cs="宋体"/>
                <w:kern w:val="2"/>
                <w:sz w:val="21"/>
                <w:szCs w:val="21"/>
                <w:lang w:eastAsia="en-US"/>
              </w:rPr>
              <w:t>经营时间</w:t>
            </w:r>
          </w:p>
        </w:tc>
        <w:tc>
          <w:tcPr>
            <w:tcW w:w="8527" w:type="dxa"/>
            <w:tcBorders>
              <w:top w:val="single" w:color="000000" w:sz="4" w:space="0"/>
              <w:left w:val="single" w:color="000000" w:sz="4" w:space="0"/>
              <w:bottom w:val="single" w:color="000000" w:sz="4" w:space="0"/>
              <w:right w:val="single" w:color="000000" w:sz="4" w:space="0"/>
            </w:tcBorders>
            <w:noWrap w:val="0"/>
            <w:vAlign w:val="top"/>
          </w:tcPr>
          <w:p>
            <w:pPr>
              <w:widowControl/>
              <w:autoSpaceDE w:val="0"/>
              <w:autoSpaceDN w:val="0"/>
              <w:spacing w:before="174" w:line="208" w:lineRule="exact"/>
              <w:ind w:left="52" w:leftChars="0"/>
              <w:jc w:val="left"/>
              <w:rPr>
                <w:rFonts w:hint="eastAsia" w:ascii="宋体" w:hAnsi="宋体" w:eastAsia="宋体" w:cs="宋体"/>
                <w:kern w:val="2"/>
                <w:sz w:val="21"/>
                <w:szCs w:val="21"/>
                <w:lang w:eastAsia="en-US"/>
              </w:rPr>
            </w:pPr>
            <w:r>
              <w:rPr>
                <w:rFonts w:hint="eastAsia" w:ascii="宋体" w:hAnsi="宋体" w:eastAsia="宋体" w:cs="宋体"/>
                <w:kern w:val="2"/>
                <w:sz w:val="21"/>
                <w:szCs w:val="21"/>
              </w:rPr>
              <w:t>正式运营是否已达</w:t>
            </w:r>
            <w:r>
              <w:rPr>
                <w:rFonts w:hint="eastAsia" w:ascii="宋体" w:hAnsi="宋体" w:eastAsia="宋体" w:cs="宋体"/>
                <w:kern w:val="2"/>
                <w:sz w:val="21"/>
                <w:szCs w:val="21"/>
                <w:lang w:val="en-US" w:eastAsia="zh-CN"/>
              </w:rPr>
              <w:t>1</w:t>
            </w:r>
            <w:r>
              <w:rPr>
                <w:rFonts w:hint="eastAsia" w:ascii="宋体" w:hAnsi="宋体" w:eastAsia="宋体" w:cs="宋体"/>
                <w:kern w:val="2"/>
                <w:sz w:val="21"/>
                <w:szCs w:val="21"/>
              </w:rPr>
              <w:t>个月，“否”即为不合格。</w:t>
            </w:r>
          </w:p>
        </w:tc>
        <w:tc>
          <w:tcPr>
            <w:tcW w:w="702" w:type="dxa"/>
            <w:tcBorders>
              <w:top w:val="single" w:color="000000" w:sz="4" w:space="0"/>
              <w:left w:val="single" w:color="000000" w:sz="4" w:space="0"/>
              <w:bottom w:val="single" w:color="000000" w:sz="4" w:space="0"/>
              <w:right w:val="single" w:color="000000" w:sz="4" w:space="0"/>
            </w:tcBorders>
            <w:noWrap w:val="0"/>
            <w:vAlign w:val="top"/>
          </w:tcPr>
          <w:p>
            <w:pPr>
              <w:pStyle w:val="14"/>
              <w:adjustRightInd w:val="0"/>
              <w:snapToGrid w:val="0"/>
              <w:rPr>
                <w:kern w:val="2"/>
                <w:sz w:val="21"/>
                <w:szCs w:val="21"/>
              </w:rPr>
            </w:pPr>
          </w:p>
        </w:tc>
        <w:tc>
          <w:tcPr>
            <w:tcW w:w="702" w:type="dxa"/>
            <w:tcBorders>
              <w:top w:val="single" w:color="000000" w:sz="4" w:space="0"/>
              <w:left w:val="single" w:color="000000" w:sz="4" w:space="0"/>
              <w:bottom w:val="single" w:color="000000" w:sz="4" w:space="0"/>
            </w:tcBorders>
            <w:noWrap w:val="0"/>
            <w:vAlign w:val="top"/>
          </w:tcPr>
          <w:p>
            <w:pPr>
              <w:pStyle w:val="14"/>
              <w:adjustRightInd w:val="0"/>
              <w:snapToGrid w:val="0"/>
              <w:rPr>
                <w:kern w:val="2"/>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57" w:type="dxa"/>
            <w:bottom w:w="0" w:type="dxa"/>
            <w:right w:w="57" w:type="dxa"/>
          </w:tblCellMar>
        </w:tblPrEx>
        <w:trPr>
          <w:trHeight w:val="629" w:hRule="atLeast"/>
          <w:jc w:val="center"/>
        </w:trPr>
        <w:tc>
          <w:tcPr>
            <w:tcW w:w="562" w:type="dxa"/>
            <w:tcBorders>
              <w:top w:val="single" w:color="000000" w:sz="4" w:space="0"/>
              <w:left w:val="single" w:color="000000" w:sz="4" w:space="0"/>
              <w:bottom w:val="single" w:color="000000" w:sz="4" w:space="0"/>
              <w:right w:val="single" w:color="000000" w:sz="4" w:space="0"/>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hAnsi="宋体" w:eastAsia="宋体" w:cs="宋体"/>
                <w:kern w:val="2"/>
                <w:sz w:val="21"/>
                <w:szCs w:val="21"/>
                <w:lang w:eastAsia="zh-CN"/>
              </w:rPr>
            </w:pPr>
            <w:r>
              <w:rPr>
                <w:rFonts w:hint="eastAsia" w:ascii="宋体" w:hAnsi="宋体" w:eastAsia="宋体" w:cs="宋体"/>
                <w:kern w:val="2"/>
                <w:sz w:val="21"/>
                <w:szCs w:val="21"/>
                <w:lang w:val="en-US" w:eastAsia="zh-CN"/>
              </w:rPr>
              <w:t>3</w:t>
            </w:r>
          </w:p>
        </w:tc>
        <w:tc>
          <w:tcPr>
            <w:tcW w:w="1847" w:type="dxa"/>
            <w:tcBorders>
              <w:top w:val="single" w:color="000000" w:sz="4" w:space="0"/>
              <w:left w:val="single" w:color="000000" w:sz="4" w:space="0"/>
              <w:bottom w:val="single" w:color="000000" w:sz="4" w:space="0"/>
              <w:right w:val="single" w:color="000000" w:sz="4" w:space="0"/>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spacing w:val="-1"/>
                <w:lang w:val="en-US" w:eastAsia="en-US"/>
              </w:rPr>
            </w:pPr>
            <w:r>
              <w:rPr>
                <w:spacing w:val="-3"/>
              </w:rPr>
              <w:t>经营场所</w:t>
            </w:r>
          </w:p>
        </w:tc>
        <w:tc>
          <w:tcPr>
            <w:tcW w:w="8527" w:type="dxa"/>
            <w:tcBorders>
              <w:top w:val="single" w:color="000000" w:sz="4" w:space="0"/>
              <w:left w:val="single" w:color="000000" w:sz="4" w:space="0"/>
              <w:bottom w:val="single" w:color="000000" w:sz="4" w:space="0"/>
              <w:right w:val="single" w:color="000000" w:sz="4" w:space="0"/>
            </w:tcBorders>
            <w:noWrap w:val="0"/>
            <w:vAlign w:val="top"/>
          </w:tcPr>
          <w:p>
            <w:pPr>
              <w:pStyle w:val="14"/>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rPr>
                <w:rFonts w:hint="eastAsia"/>
                <w:spacing w:val="-1"/>
                <w:lang w:val="en-US" w:eastAsia="en-US"/>
              </w:rPr>
            </w:pPr>
            <w:r>
              <w:rPr>
                <w:spacing w:val="-1"/>
              </w:rPr>
              <w:t>经营场所</w:t>
            </w:r>
            <w:r>
              <w:rPr>
                <w:rFonts w:hint="eastAsia"/>
                <w:spacing w:val="-1"/>
                <w:lang w:eastAsia="zh-CN"/>
              </w:rPr>
              <w:t>面积是否不少于</w:t>
            </w:r>
            <w:r>
              <w:rPr>
                <w:rFonts w:hint="eastAsia"/>
                <w:spacing w:val="-1"/>
                <w:lang w:val="en-US" w:eastAsia="zh-CN"/>
              </w:rPr>
              <w:t>80平米</w:t>
            </w:r>
            <w:r>
              <w:rPr>
                <w:spacing w:val="-1"/>
              </w:rPr>
              <w:t>，基本设施</w:t>
            </w:r>
            <w:r>
              <w:rPr>
                <w:rFonts w:hint="eastAsia"/>
                <w:spacing w:val="-1"/>
                <w:lang w:eastAsia="zh-CN"/>
              </w:rPr>
              <w:t>是否</w:t>
            </w:r>
            <w:r>
              <w:rPr>
                <w:spacing w:val="-1"/>
              </w:rPr>
              <w:t>配备齐全</w:t>
            </w:r>
            <w:r>
              <w:rPr>
                <w:rFonts w:hint="eastAsia"/>
                <w:spacing w:val="-1"/>
                <w:lang w:val="en-US" w:eastAsia="zh-CN"/>
              </w:rPr>
              <w:t>，</w:t>
            </w:r>
            <w:r>
              <w:rPr>
                <w:rFonts w:hint="default"/>
                <w:spacing w:val="-1"/>
                <w:lang w:val="en-US" w:eastAsia="zh-CN"/>
              </w:rPr>
              <w:t>服务场所使用权有效期限</w:t>
            </w:r>
            <w:r>
              <w:rPr>
                <w:rFonts w:hint="eastAsia"/>
                <w:spacing w:val="-1"/>
                <w:lang w:val="en-US" w:eastAsia="zh-CN"/>
              </w:rPr>
              <w:t>是否</w:t>
            </w:r>
            <w:r>
              <w:rPr>
                <w:rFonts w:hint="default"/>
                <w:spacing w:val="-1"/>
                <w:lang w:val="en-US" w:eastAsia="zh-CN"/>
              </w:rPr>
              <w:t>不低于</w:t>
            </w:r>
            <w:r>
              <w:rPr>
                <w:rFonts w:hint="eastAsia"/>
                <w:spacing w:val="-1"/>
                <w:lang w:val="en-US" w:eastAsia="zh-CN"/>
              </w:rPr>
              <w:t>1</w:t>
            </w:r>
            <w:r>
              <w:rPr>
                <w:rFonts w:hint="default"/>
                <w:spacing w:val="-1"/>
                <w:lang w:val="en-US" w:eastAsia="zh-CN"/>
              </w:rPr>
              <w:t>年，</w:t>
            </w:r>
            <w:r>
              <w:rPr>
                <w:rFonts w:hint="eastAsia"/>
                <w:spacing w:val="-1"/>
                <w:lang w:val="en-US" w:eastAsia="zh-CN"/>
              </w:rPr>
              <w:t>“否”即为不合格。</w:t>
            </w:r>
          </w:p>
        </w:tc>
        <w:tc>
          <w:tcPr>
            <w:tcW w:w="702" w:type="dxa"/>
            <w:tcBorders>
              <w:top w:val="single" w:color="000000" w:sz="4" w:space="0"/>
              <w:left w:val="single" w:color="000000" w:sz="4" w:space="0"/>
              <w:bottom w:val="single" w:color="000000" w:sz="4" w:space="0"/>
              <w:right w:val="single" w:color="000000" w:sz="4" w:space="0"/>
            </w:tcBorders>
            <w:noWrap w:val="0"/>
            <w:vAlign w:val="top"/>
          </w:tcPr>
          <w:p>
            <w:pPr>
              <w:pStyle w:val="14"/>
              <w:adjustRightInd w:val="0"/>
              <w:snapToGrid w:val="0"/>
              <w:rPr>
                <w:kern w:val="2"/>
                <w:sz w:val="21"/>
                <w:szCs w:val="21"/>
              </w:rPr>
            </w:pPr>
          </w:p>
        </w:tc>
        <w:tc>
          <w:tcPr>
            <w:tcW w:w="702" w:type="dxa"/>
            <w:tcBorders>
              <w:top w:val="single" w:color="000000" w:sz="4" w:space="0"/>
              <w:left w:val="single" w:color="000000" w:sz="4" w:space="0"/>
              <w:bottom w:val="single" w:color="000000" w:sz="4" w:space="0"/>
            </w:tcBorders>
            <w:noWrap w:val="0"/>
            <w:vAlign w:val="top"/>
          </w:tcPr>
          <w:p>
            <w:pPr>
              <w:pStyle w:val="14"/>
              <w:adjustRightInd w:val="0"/>
              <w:snapToGrid w:val="0"/>
              <w:rPr>
                <w:kern w:val="2"/>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57" w:type="dxa"/>
            <w:bottom w:w="0" w:type="dxa"/>
            <w:right w:w="57" w:type="dxa"/>
          </w:tblCellMar>
        </w:tblPrEx>
        <w:trPr>
          <w:trHeight w:val="1193" w:hRule="atLeast"/>
          <w:jc w:val="center"/>
        </w:trPr>
        <w:tc>
          <w:tcPr>
            <w:tcW w:w="562" w:type="dxa"/>
            <w:tcBorders>
              <w:top w:val="single" w:color="000000" w:sz="4" w:space="0"/>
              <w:left w:val="single" w:color="000000" w:sz="4" w:space="0"/>
              <w:bottom w:val="single" w:color="000000" w:sz="4" w:space="0"/>
              <w:right w:val="single" w:color="000000" w:sz="4" w:space="0"/>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hAnsi="宋体" w:eastAsia="宋体" w:cs="宋体"/>
                <w:kern w:val="2"/>
                <w:sz w:val="21"/>
                <w:szCs w:val="21"/>
                <w:lang w:eastAsia="zh-CN"/>
              </w:rPr>
            </w:pPr>
            <w:r>
              <w:rPr>
                <w:rFonts w:hint="eastAsia" w:ascii="宋体" w:hAnsi="宋体" w:eastAsia="宋体" w:cs="宋体"/>
                <w:kern w:val="2"/>
                <w:sz w:val="21"/>
                <w:szCs w:val="21"/>
                <w:lang w:val="en-US" w:eastAsia="zh-CN"/>
              </w:rPr>
              <w:t>4</w:t>
            </w:r>
          </w:p>
        </w:tc>
        <w:tc>
          <w:tcPr>
            <w:tcW w:w="1847" w:type="dxa"/>
            <w:tcBorders>
              <w:top w:val="single" w:color="000000" w:sz="4" w:space="0"/>
              <w:left w:val="single" w:color="000000" w:sz="4" w:space="0"/>
              <w:bottom w:val="single" w:color="000000" w:sz="4" w:space="0"/>
              <w:right w:val="single" w:color="000000" w:sz="4" w:space="0"/>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rPr>
                <w:rFonts w:hint="eastAsia"/>
                <w:spacing w:val="-1"/>
                <w:lang w:val="en-US" w:eastAsia="en-US"/>
              </w:rPr>
            </w:pPr>
            <w:r>
              <w:rPr>
                <w:rFonts w:hint="eastAsia"/>
                <w:spacing w:val="-1"/>
                <w:lang w:val="en-US" w:eastAsia="zh-CN"/>
              </w:rPr>
              <w:t xml:space="preserve">    </w:t>
            </w:r>
            <w:r>
              <w:rPr>
                <w:rFonts w:hint="eastAsia"/>
                <w:spacing w:val="-1"/>
                <w:lang w:val="en-US" w:eastAsia="en-US"/>
              </w:rPr>
              <w:t>制度建设</w:t>
            </w:r>
          </w:p>
        </w:tc>
        <w:tc>
          <w:tcPr>
            <w:tcW w:w="8527" w:type="dxa"/>
            <w:tcBorders>
              <w:top w:val="single" w:color="000000" w:sz="4" w:space="0"/>
              <w:left w:val="single" w:color="000000" w:sz="4" w:space="0"/>
              <w:bottom w:val="single" w:color="000000" w:sz="4" w:space="0"/>
              <w:right w:val="single" w:color="000000" w:sz="4" w:space="0"/>
            </w:tcBorders>
            <w:noWrap w:val="0"/>
            <w:vAlign w:val="top"/>
          </w:tcPr>
          <w:p>
            <w:pPr>
              <w:pStyle w:val="14"/>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rPr>
                <w:rFonts w:hint="eastAsia"/>
                <w:spacing w:val="-1"/>
                <w:lang w:val="en-US" w:eastAsia="en-US"/>
              </w:rPr>
            </w:pPr>
            <w:r>
              <w:rPr>
                <w:rFonts w:hint="eastAsia"/>
                <w:spacing w:val="-1"/>
                <w:lang w:val="en-US" w:eastAsia="zh-CN"/>
              </w:rPr>
              <w:t>是否配备不少于1名长护保险专职管理人员，服务能力在100人以上的成立专门管理科室。建立规范的长护保险内部管理制度。财务管理、信息系统建设符合长护保险结算管理要求，配备相应的专业技术人员，</w:t>
            </w:r>
            <w:r>
              <w:rPr>
                <w:rFonts w:hint="eastAsia"/>
                <w:spacing w:val="-1"/>
                <w:lang w:val="en-US" w:eastAsia="en-US"/>
              </w:rPr>
              <w:t>“否”即为不合格。</w:t>
            </w:r>
          </w:p>
        </w:tc>
        <w:tc>
          <w:tcPr>
            <w:tcW w:w="702" w:type="dxa"/>
            <w:tcBorders>
              <w:top w:val="single" w:color="000000" w:sz="4" w:space="0"/>
              <w:left w:val="single" w:color="000000" w:sz="4" w:space="0"/>
              <w:bottom w:val="single" w:color="000000" w:sz="4" w:space="0"/>
              <w:right w:val="single" w:color="000000" w:sz="4" w:space="0"/>
            </w:tcBorders>
            <w:noWrap w:val="0"/>
            <w:vAlign w:val="top"/>
          </w:tcPr>
          <w:p>
            <w:pPr>
              <w:pStyle w:val="14"/>
              <w:adjustRightInd w:val="0"/>
              <w:snapToGrid w:val="0"/>
              <w:rPr>
                <w:kern w:val="2"/>
                <w:sz w:val="21"/>
                <w:szCs w:val="21"/>
              </w:rPr>
            </w:pPr>
          </w:p>
        </w:tc>
        <w:tc>
          <w:tcPr>
            <w:tcW w:w="702" w:type="dxa"/>
            <w:tcBorders>
              <w:top w:val="single" w:color="000000" w:sz="4" w:space="0"/>
              <w:left w:val="single" w:color="000000" w:sz="4" w:space="0"/>
              <w:bottom w:val="single" w:color="000000" w:sz="4" w:space="0"/>
            </w:tcBorders>
            <w:noWrap w:val="0"/>
            <w:vAlign w:val="top"/>
          </w:tcPr>
          <w:p>
            <w:pPr>
              <w:pStyle w:val="14"/>
              <w:adjustRightInd w:val="0"/>
              <w:snapToGrid w:val="0"/>
              <w:rPr>
                <w:kern w:val="2"/>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57" w:type="dxa"/>
            <w:bottom w:w="0" w:type="dxa"/>
            <w:right w:w="57" w:type="dxa"/>
          </w:tblCellMar>
        </w:tblPrEx>
        <w:trPr>
          <w:trHeight w:val="630" w:hRule="atLeast"/>
          <w:jc w:val="center"/>
        </w:trPr>
        <w:tc>
          <w:tcPr>
            <w:tcW w:w="562" w:type="dxa"/>
            <w:tcBorders>
              <w:top w:val="single" w:color="000000" w:sz="4" w:space="0"/>
              <w:left w:val="single" w:color="000000" w:sz="4" w:space="0"/>
              <w:bottom w:val="single" w:color="000000" w:sz="4" w:space="0"/>
              <w:right w:val="single" w:color="000000" w:sz="4" w:space="0"/>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hAnsi="宋体" w:eastAsia="宋体" w:cs="宋体"/>
                <w:kern w:val="2"/>
                <w:sz w:val="21"/>
                <w:szCs w:val="21"/>
                <w:lang w:eastAsia="zh-CN"/>
              </w:rPr>
            </w:pPr>
            <w:r>
              <w:rPr>
                <w:rFonts w:hint="eastAsia" w:ascii="宋体" w:hAnsi="宋体" w:eastAsia="宋体" w:cs="宋体"/>
                <w:kern w:val="2"/>
                <w:sz w:val="21"/>
                <w:szCs w:val="21"/>
                <w:lang w:val="en-US" w:eastAsia="zh-CN"/>
              </w:rPr>
              <w:t>5</w:t>
            </w:r>
          </w:p>
        </w:tc>
        <w:tc>
          <w:tcPr>
            <w:tcW w:w="1847" w:type="dxa"/>
            <w:tcBorders>
              <w:top w:val="single" w:color="000000" w:sz="4" w:space="0"/>
              <w:left w:val="single" w:color="000000" w:sz="4" w:space="0"/>
              <w:bottom w:val="single" w:color="000000" w:sz="4" w:space="0"/>
              <w:right w:val="single" w:color="000000" w:sz="4" w:space="0"/>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hAnsi="宋体" w:eastAsia="宋体" w:cs="宋体"/>
                <w:kern w:val="2"/>
                <w:position w:val="12"/>
                <w:sz w:val="23"/>
                <w:szCs w:val="23"/>
                <w:lang w:val="en-US" w:eastAsia="en-US" w:bidi="ar-SA"/>
              </w:rPr>
            </w:pPr>
            <w:r>
              <w:rPr>
                <w:rFonts w:ascii="宋体" w:hAnsi="宋体" w:eastAsia="宋体" w:cs="宋体"/>
                <w:kern w:val="2"/>
                <w:position w:val="12"/>
                <w:sz w:val="23"/>
                <w:szCs w:val="23"/>
                <w:lang w:val="en-US" w:eastAsia="en-US" w:bidi="ar-SA"/>
              </w:rPr>
              <w:t>财务管理</w:t>
            </w:r>
          </w:p>
        </w:tc>
        <w:tc>
          <w:tcPr>
            <w:tcW w:w="8527" w:type="dxa"/>
            <w:tcBorders>
              <w:top w:val="single" w:color="000000" w:sz="4" w:space="0"/>
              <w:left w:val="single" w:color="000000" w:sz="4" w:space="0"/>
              <w:bottom w:val="single" w:color="000000" w:sz="4" w:space="0"/>
              <w:right w:val="single" w:color="000000" w:sz="4" w:space="0"/>
            </w:tcBorders>
            <w:noWrap w:val="0"/>
            <w:vAlign w:val="top"/>
          </w:tcPr>
          <w:p>
            <w:pPr>
              <w:pStyle w:val="12"/>
              <w:spacing w:before="173" w:line="400" w:lineRule="exact"/>
              <w:rPr>
                <w:rFonts w:hint="eastAsia" w:ascii="宋体" w:hAnsi="宋体" w:eastAsia="宋体" w:cs="宋体"/>
                <w:kern w:val="2"/>
                <w:position w:val="12"/>
                <w:sz w:val="23"/>
                <w:szCs w:val="23"/>
                <w:lang w:val="en-US" w:eastAsia="zh-CN" w:bidi="ar-SA"/>
              </w:rPr>
            </w:pPr>
            <w:r>
              <w:rPr>
                <w:rFonts w:hint="eastAsia" w:ascii="宋体" w:hAnsi="宋体" w:eastAsia="宋体" w:cs="宋体"/>
                <w:kern w:val="2"/>
                <w:position w:val="12"/>
                <w:sz w:val="23"/>
                <w:szCs w:val="23"/>
                <w:lang w:val="en-US" w:eastAsia="zh-CN" w:bidi="ar-SA"/>
              </w:rPr>
              <w:t>是否依照法律、法规和国务院财政部门的规定建立财务、会计制度；</w:t>
            </w:r>
            <w:r>
              <w:rPr>
                <w:rFonts w:hint="eastAsia" w:ascii="宋体" w:hAnsi="宋体" w:eastAsia="宋体" w:cs="宋体"/>
                <w:kern w:val="2"/>
                <w:position w:val="12"/>
                <w:sz w:val="23"/>
                <w:szCs w:val="23"/>
                <w:lang w:val="en-US" w:eastAsia="en-US" w:bidi="ar-SA"/>
              </w:rPr>
              <w:t>“否”即为不合格。</w:t>
            </w:r>
          </w:p>
        </w:tc>
        <w:tc>
          <w:tcPr>
            <w:tcW w:w="702" w:type="dxa"/>
            <w:tcBorders>
              <w:top w:val="single" w:color="000000" w:sz="4" w:space="0"/>
              <w:left w:val="single" w:color="000000" w:sz="4" w:space="0"/>
              <w:bottom w:val="single" w:color="000000" w:sz="4" w:space="0"/>
              <w:right w:val="single" w:color="000000" w:sz="4" w:space="0"/>
            </w:tcBorders>
            <w:noWrap w:val="0"/>
            <w:vAlign w:val="top"/>
          </w:tcPr>
          <w:p>
            <w:pPr>
              <w:pStyle w:val="14"/>
              <w:adjustRightInd w:val="0"/>
              <w:snapToGrid w:val="0"/>
              <w:rPr>
                <w:kern w:val="2"/>
                <w:sz w:val="21"/>
                <w:szCs w:val="21"/>
              </w:rPr>
            </w:pPr>
          </w:p>
        </w:tc>
        <w:tc>
          <w:tcPr>
            <w:tcW w:w="702" w:type="dxa"/>
            <w:tcBorders>
              <w:top w:val="single" w:color="000000" w:sz="4" w:space="0"/>
              <w:left w:val="single" w:color="000000" w:sz="4" w:space="0"/>
              <w:bottom w:val="single" w:color="000000" w:sz="4" w:space="0"/>
            </w:tcBorders>
            <w:noWrap w:val="0"/>
            <w:vAlign w:val="top"/>
          </w:tcPr>
          <w:p>
            <w:pPr>
              <w:pStyle w:val="14"/>
              <w:adjustRightInd w:val="0"/>
              <w:snapToGrid w:val="0"/>
              <w:rPr>
                <w:kern w:val="2"/>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57" w:type="dxa"/>
            <w:bottom w:w="0" w:type="dxa"/>
            <w:right w:w="57" w:type="dxa"/>
          </w:tblCellMar>
        </w:tblPrEx>
        <w:trPr>
          <w:trHeight w:val="620" w:hRule="atLeast"/>
          <w:jc w:val="center"/>
        </w:trPr>
        <w:tc>
          <w:tcPr>
            <w:tcW w:w="562" w:type="dxa"/>
            <w:tcBorders>
              <w:top w:val="single" w:color="000000" w:sz="4" w:space="0"/>
              <w:left w:val="single" w:color="000000" w:sz="4" w:space="0"/>
              <w:bottom w:val="single" w:color="000000" w:sz="4" w:space="0"/>
              <w:right w:val="single" w:color="000000" w:sz="4" w:space="0"/>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宋体" w:hAnsi="宋体" w:eastAsia="宋体" w:cs="宋体"/>
                <w:kern w:val="2"/>
                <w:sz w:val="21"/>
                <w:szCs w:val="21"/>
                <w:lang w:eastAsia="zh-CN"/>
              </w:rPr>
            </w:pPr>
            <w:r>
              <w:rPr>
                <w:rFonts w:hint="eastAsia" w:ascii="宋体" w:hAnsi="宋体" w:eastAsia="宋体" w:cs="宋体"/>
                <w:kern w:val="2"/>
                <w:sz w:val="21"/>
                <w:szCs w:val="21"/>
                <w:lang w:val="en-US" w:eastAsia="zh-CN"/>
              </w:rPr>
              <w:t>6</w:t>
            </w:r>
          </w:p>
        </w:tc>
        <w:tc>
          <w:tcPr>
            <w:tcW w:w="1847" w:type="dxa"/>
            <w:tcBorders>
              <w:top w:val="single" w:color="000000" w:sz="4" w:space="0"/>
              <w:left w:val="single" w:color="000000" w:sz="4" w:space="0"/>
              <w:bottom w:val="single" w:color="000000" w:sz="4" w:space="0"/>
              <w:right w:val="single" w:color="000000" w:sz="4" w:space="0"/>
            </w:tcBorders>
            <w:noWrap w:val="0"/>
            <w:vAlign w:val="top"/>
          </w:tcPr>
          <w:p>
            <w:pPr>
              <w:pStyle w:val="12"/>
              <w:spacing w:before="173" w:line="400" w:lineRule="exact"/>
              <w:jc w:val="center"/>
              <w:rPr>
                <w:rFonts w:hint="eastAsia" w:ascii="宋体" w:hAnsi="宋体" w:eastAsia="宋体" w:cs="宋体"/>
                <w:kern w:val="2"/>
                <w:position w:val="12"/>
                <w:sz w:val="23"/>
                <w:szCs w:val="23"/>
                <w:lang w:val="en-US" w:eastAsia="en-US" w:bidi="ar-SA"/>
              </w:rPr>
            </w:pPr>
            <w:r>
              <w:rPr>
                <w:rFonts w:ascii="宋体" w:hAnsi="宋体" w:eastAsia="宋体" w:cs="宋体"/>
                <w:kern w:val="2"/>
                <w:position w:val="12"/>
                <w:sz w:val="23"/>
                <w:szCs w:val="23"/>
                <w:lang w:val="en-US" w:eastAsia="en-US" w:bidi="ar-SA"/>
              </w:rPr>
              <w:t>信息系统</w:t>
            </w:r>
          </w:p>
        </w:tc>
        <w:tc>
          <w:tcPr>
            <w:tcW w:w="8527" w:type="dxa"/>
            <w:tcBorders>
              <w:top w:val="single" w:color="000000" w:sz="4" w:space="0"/>
              <w:left w:val="single" w:color="000000" w:sz="4" w:space="0"/>
              <w:bottom w:val="single" w:color="000000" w:sz="4" w:space="0"/>
              <w:right w:val="single" w:color="000000" w:sz="4" w:space="0"/>
            </w:tcBorders>
            <w:noWrap w:val="0"/>
            <w:vAlign w:val="top"/>
          </w:tcPr>
          <w:p>
            <w:pPr>
              <w:pStyle w:val="12"/>
              <w:spacing w:before="173" w:line="400" w:lineRule="exact"/>
              <w:rPr>
                <w:rFonts w:hint="eastAsia" w:ascii="宋体" w:hAnsi="宋体" w:eastAsia="宋体" w:cs="宋体"/>
                <w:kern w:val="2"/>
                <w:position w:val="12"/>
                <w:sz w:val="23"/>
                <w:szCs w:val="23"/>
                <w:lang w:val="en-US" w:eastAsia="zh-CN" w:bidi="ar-SA"/>
              </w:rPr>
            </w:pPr>
            <w:r>
              <w:rPr>
                <w:rFonts w:hint="eastAsia" w:cs="宋体"/>
                <w:kern w:val="2"/>
                <w:position w:val="12"/>
                <w:sz w:val="23"/>
                <w:szCs w:val="23"/>
                <w:lang w:val="en-US" w:eastAsia="zh-CN" w:bidi="ar-SA"/>
              </w:rPr>
              <w:t>是否</w:t>
            </w:r>
            <w:r>
              <w:rPr>
                <w:rFonts w:ascii="宋体" w:hAnsi="宋体" w:eastAsia="宋体" w:cs="宋体"/>
                <w:kern w:val="2"/>
                <w:position w:val="12"/>
                <w:sz w:val="23"/>
                <w:szCs w:val="23"/>
                <w:lang w:val="en-US" w:eastAsia="en-US" w:bidi="ar-SA"/>
              </w:rPr>
              <w:t>配备电脑设备，具备上网条件，可登录使用长护保险信息系统</w:t>
            </w:r>
            <w:r>
              <w:rPr>
                <w:rFonts w:hint="eastAsia" w:cs="宋体"/>
                <w:kern w:val="2"/>
                <w:position w:val="12"/>
                <w:sz w:val="23"/>
                <w:szCs w:val="23"/>
                <w:lang w:val="en-US" w:eastAsia="zh-CN" w:bidi="ar-SA"/>
              </w:rPr>
              <w:t>，</w:t>
            </w:r>
            <w:r>
              <w:rPr>
                <w:rFonts w:hint="eastAsia" w:ascii="宋体" w:hAnsi="宋体" w:eastAsia="宋体" w:cs="宋体"/>
                <w:kern w:val="2"/>
                <w:position w:val="12"/>
                <w:sz w:val="23"/>
                <w:szCs w:val="23"/>
                <w:lang w:val="en-US" w:eastAsia="en-US" w:bidi="ar-SA"/>
              </w:rPr>
              <w:t>“否”即为不合格。</w:t>
            </w:r>
          </w:p>
        </w:tc>
        <w:tc>
          <w:tcPr>
            <w:tcW w:w="702" w:type="dxa"/>
            <w:tcBorders>
              <w:top w:val="single" w:color="000000" w:sz="4" w:space="0"/>
              <w:left w:val="single" w:color="000000" w:sz="4" w:space="0"/>
              <w:bottom w:val="single" w:color="000000" w:sz="4" w:space="0"/>
              <w:right w:val="single" w:color="000000" w:sz="4" w:space="0"/>
            </w:tcBorders>
            <w:noWrap w:val="0"/>
            <w:vAlign w:val="top"/>
          </w:tcPr>
          <w:p>
            <w:pPr>
              <w:pStyle w:val="14"/>
              <w:adjustRightInd w:val="0"/>
              <w:snapToGrid w:val="0"/>
              <w:rPr>
                <w:kern w:val="2"/>
                <w:sz w:val="21"/>
                <w:szCs w:val="21"/>
              </w:rPr>
            </w:pPr>
          </w:p>
        </w:tc>
        <w:tc>
          <w:tcPr>
            <w:tcW w:w="702" w:type="dxa"/>
            <w:tcBorders>
              <w:top w:val="single" w:color="000000" w:sz="4" w:space="0"/>
              <w:left w:val="single" w:color="000000" w:sz="4" w:space="0"/>
              <w:bottom w:val="single" w:color="000000" w:sz="4" w:space="0"/>
            </w:tcBorders>
            <w:noWrap w:val="0"/>
            <w:vAlign w:val="top"/>
          </w:tcPr>
          <w:p>
            <w:pPr>
              <w:pStyle w:val="14"/>
              <w:adjustRightInd w:val="0"/>
              <w:snapToGrid w:val="0"/>
              <w:rPr>
                <w:kern w:val="2"/>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57" w:type="dxa"/>
            <w:bottom w:w="0" w:type="dxa"/>
            <w:right w:w="57" w:type="dxa"/>
          </w:tblCellMar>
        </w:tblPrEx>
        <w:trPr>
          <w:trHeight w:val="1641" w:hRule="atLeast"/>
          <w:jc w:val="center"/>
        </w:trPr>
        <w:tc>
          <w:tcPr>
            <w:tcW w:w="562" w:type="dxa"/>
            <w:tcBorders>
              <w:top w:val="single" w:color="000000" w:sz="4" w:space="0"/>
              <w:left w:val="single" w:color="000000" w:sz="4" w:space="0"/>
              <w:bottom w:val="single" w:color="000000" w:sz="4" w:space="0"/>
              <w:right w:val="single" w:color="000000" w:sz="4" w:space="0"/>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eastAsia="宋体"/>
                <w:kern w:val="2"/>
                <w:sz w:val="21"/>
                <w:szCs w:val="21"/>
                <w:lang w:eastAsia="zh-CN"/>
              </w:rPr>
            </w:pPr>
            <w:r>
              <w:rPr>
                <w:rFonts w:hint="eastAsia"/>
                <w:kern w:val="2"/>
                <w:sz w:val="21"/>
                <w:szCs w:val="21"/>
                <w:lang w:val="en-US" w:eastAsia="zh-CN"/>
              </w:rPr>
              <w:t>7</w:t>
            </w:r>
          </w:p>
        </w:tc>
        <w:tc>
          <w:tcPr>
            <w:tcW w:w="1847" w:type="dxa"/>
            <w:tcBorders>
              <w:top w:val="single" w:color="000000" w:sz="4" w:space="0"/>
              <w:left w:val="single" w:color="000000" w:sz="4" w:space="0"/>
              <w:bottom w:val="single" w:color="000000" w:sz="4" w:space="0"/>
              <w:right w:val="single" w:color="000000" w:sz="4" w:space="0"/>
            </w:tcBorders>
            <w:noWrap w:val="0"/>
            <w:vAlign w:val="top"/>
          </w:tcPr>
          <w:p>
            <w:pPr>
              <w:pStyle w:val="12"/>
              <w:spacing w:before="75" w:line="221" w:lineRule="auto"/>
              <w:jc w:val="both"/>
              <w:rPr>
                <w:rFonts w:ascii="宋体" w:hAnsi="宋体" w:eastAsia="宋体" w:cs="宋体"/>
                <w:kern w:val="2"/>
                <w:position w:val="12"/>
                <w:sz w:val="23"/>
                <w:szCs w:val="23"/>
                <w:lang w:val="en-US" w:eastAsia="en-US" w:bidi="ar-SA"/>
              </w:rPr>
            </w:pPr>
          </w:p>
          <w:p>
            <w:pPr>
              <w:pStyle w:val="12"/>
              <w:spacing w:before="75" w:line="221" w:lineRule="auto"/>
              <w:ind w:firstLine="460" w:firstLineChars="200"/>
              <w:jc w:val="both"/>
              <w:rPr>
                <w:rFonts w:ascii="宋体" w:hAnsi="宋体" w:eastAsia="宋体" w:cs="宋体"/>
                <w:kern w:val="2"/>
                <w:position w:val="12"/>
                <w:sz w:val="23"/>
                <w:szCs w:val="23"/>
                <w:lang w:val="en-US" w:eastAsia="en-US" w:bidi="ar-SA"/>
              </w:rPr>
            </w:pPr>
            <w:r>
              <w:rPr>
                <w:rFonts w:ascii="宋体" w:hAnsi="宋体" w:eastAsia="宋体" w:cs="宋体"/>
                <w:kern w:val="2"/>
                <w:position w:val="12"/>
                <w:sz w:val="23"/>
                <w:szCs w:val="23"/>
                <w:lang w:val="en-US" w:eastAsia="en-US" w:bidi="ar-SA"/>
              </w:rPr>
              <w:t>人员配备</w:t>
            </w:r>
          </w:p>
        </w:tc>
        <w:tc>
          <w:tcPr>
            <w:tcW w:w="8527" w:type="dxa"/>
            <w:tcBorders>
              <w:top w:val="single" w:color="000000" w:sz="4" w:space="0"/>
              <w:left w:val="single" w:color="000000" w:sz="4" w:space="0"/>
              <w:bottom w:val="single" w:color="000000" w:sz="4" w:space="0"/>
              <w:right w:val="single" w:color="000000" w:sz="4" w:space="0"/>
            </w:tcBorders>
            <w:noWrap w:val="0"/>
            <w:vAlign w:val="top"/>
          </w:tcPr>
          <w:p>
            <w:pPr>
              <w:pStyle w:val="12"/>
              <w:spacing w:before="173" w:line="400" w:lineRule="exact"/>
              <w:rPr>
                <w:rFonts w:hint="eastAsia" w:ascii="宋体" w:hAnsi="宋体" w:eastAsia="宋体" w:cs="宋体"/>
                <w:kern w:val="2"/>
                <w:position w:val="12"/>
                <w:sz w:val="23"/>
                <w:szCs w:val="23"/>
                <w:lang w:val="en-US" w:eastAsia="zh-CN" w:bidi="ar-SA"/>
              </w:rPr>
            </w:pPr>
            <w:r>
              <w:rPr>
                <w:rFonts w:hint="eastAsia" w:ascii="宋体" w:hAnsi="宋体" w:eastAsia="宋体" w:cs="宋体"/>
                <w:kern w:val="2"/>
                <w:position w:val="12"/>
                <w:sz w:val="23"/>
                <w:szCs w:val="23"/>
                <w:lang w:val="en-US" w:eastAsia="en-US" w:bidi="ar-SA"/>
              </w:rPr>
              <w:t>配备护理服务人员</w:t>
            </w:r>
            <w:r>
              <w:rPr>
                <w:rFonts w:hint="eastAsia" w:ascii="宋体" w:hAnsi="宋体" w:eastAsia="宋体" w:cs="宋体"/>
                <w:kern w:val="2"/>
                <w:position w:val="12"/>
                <w:sz w:val="23"/>
                <w:szCs w:val="23"/>
                <w:lang w:val="en-US" w:eastAsia="zh-CN" w:bidi="ar-SA"/>
              </w:rPr>
              <w:t>是否</w:t>
            </w:r>
            <w:r>
              <w:rPr>
                <w:rFonts w:hint="eastAsia" w:ascii="宋体" w:hAnsi="宋体" w:eastAsia="宋体" w:cs="宋体"/>
                <w:kern w:val="2"/>
                <w:position w:val="12"/>
                <w:sz w:val="23"/>
                <w:szCs w:val="23"/>
                <w:lang w:val="en-US" w:eastAsia="en-US" w:bidi="ar-SA"/>
              </w:rPr>
              <w:t>不少于</w:t>
            </w:r>
            <w:r>
              <w:rPr>
                <w:rFonts w:hint="eastAsia" w:ascii="宋体" w:hAnsi="宋体" w:eastAsia="宋体" w:cs="宋体"/>
                <w:kern w:val="2"/>
                <w:position w:val="12"/>
                <w:sz w:val="23"/>
                <w:szCs w:val="23"/>
                <w:lang w:val="en-US" w:eastAsia="zh-CN" w:bidi="ar-SA"/>
              </w:rPr>
              <w:t>15</w:t>
            </w:r>
            <w:r>
              <w:rPr>
                <w:rFonts w:hint="eastAsia" w:ascii="宋体" w:hAnsi="宋体" w:eastAsia="宋体" w:cs="宋体"/>
                <w:kern w:val="2"/>
                <w:position w:val="12"/>
                <w:sz w:val="23"/>
                <w:szCs w:val="23"/>
                <w:lang w:val="en-US" w:eastAsia="en-US" w:bidi="ar-SA"/>
              </w:rPr>
              <w:t>人，且持有效证书；其中在本单位参加社会保险的劳动年龄段护理服务人员不少于</w:t>
            </w:r>
            <w:r>
              <w:rPr>
                <w:rFonts w:hint="eastAsia" w:ascii="宋体" w:hAnsi="宋体" w:eastAsia="宋体" w:cs="宋体"/>
                <w:kern w:val="2"/>
                <w:position w:val="12"/>
                <w:sz w:val="23"/>
                <w:szCs w:val="23"/>
                <w:lang w:val="en-US" w:eastAsia="zh-CN" w:bidi="ar-SA"/>
              </w:rPr>
              <w:t>5</w:t>
            </w:r>
            <w:r>
              <w:rPr>
                <w:rFonts w:hint="eastAsia" w:ascii="宋体" w:hAnsi="宋体" w:eastAsia="宋体" w:cs="宋体"/>
                <w:kern w:val="2"/>
                <w:position w:val="12"/>
                <w:sz w:val="23"/>
                <w:szCs w:val="23"/>
                <w:lang w:val="en-US" w:eastAsia="en-US" w:bidi="ar-SA"/>
              </w:rPr>
              <w:t>人；通过自主聘用或与医疗机构开展协议合作，</w:t>
            </w:r>
            <w:r>
              <w:rPr>
                <w:rFonts w:hint="eastAsia" w:ascii="宋体" w:hAnsi="宋体" w:eastAsia="宋体" w:cs="宋体"/>
                <w:kern w:val="2"/>
                <w:position w:val="12"/>
                <w:sz w:val="23"/>
                <w:szCs w:val="23"/>
                <w:lang w:val="en-US" w:eastAsia="zh-CN" w:bidi="ar-SA"/>
              </w:rPr>
              <w:t>是否配备了</w:t>
            </w:r>
            <w:r>
              <w:rPr>
                <w:rFonts w:hint="eastAsia" w:ascii="宋体" w:hAnsi="宋体" w:eastAsia="宋体" w:cs="宋体"/>
                <w:kern w:val="2"/>
                <w:position w:val="12"/>
                <w:sz w:val="23"/>
                <w:szCs w:val="23"/>
                <w:lang w:val="en-US" w:eastAsia="en-US" w:bidi="ar-SA"/>
              </w:rPr>
              <w:t>具备相应的医护专业人员</w:t>
            </w:r>
            <w:r>
              <w:rPr>
                <w:rFonts w:hint="eastAsia" w:ascii="宋体" w:hAnsi="宋体" w:eastAsia="宋体" w:cs="宋体"/>
                <w:kern w:val="2"/>
                <w:position w:val="12"/>
                <w:sz w:val="23"/>
                <w:szCs w:val="23"/>
                <w:lang w:val="en-US" w:eastAsia="zh-CN" w:bidi="ar-SA"/>
              </w:rPr>
              <w:t>，</w:t>
            </w:r>
            <w:r>
              <w:rPr>
                <w:rFonts w:hint="eastAsia" w:ascii="宋体" w:hAnsi="宋体" w:eastAsia="宋体" w:cs="宋体"/>
                <w:kern w:val="2"/>
                <w:position w:val="12"/>
                <w:sz w:val="23"/>
                <w:szCs w:val="23"/>
                <w:lang w:val="en-US" w:eastAsia="en-US" w:bidi="ar-SA"/>
              </w:rPr>
              <w:t>其中医生</w:t>
            </w:r>
            <w:r>
              <w:rPr>
                <w:rFonts w:hint="eastAsia" w:cs="宋体"/>
                <w:kern w:val="2"/>
                <w:position w:val="12"/>
                <w:sz w:val="23"/>
                <w:szCs w:val="23"/>
                <w:lang w:val="en-US" w:eastAsia="zh-CN" w:bidi="ar-SA"/>
              </w:rPr>
              <w:t>、</w:t>
            </w:r>
            <w:r>
              <w:rPr>
                <w:rFonts w:hint="eastAsia" w:ascii="宋体" w:hAnsi="宋体" w:eastAsia="宋体" w:cs="宋体"/>
                <w:kern w:val="2"/>
                <w:position w:val="12"/>
                <w:sz w:val="23"/>
                <w:szCs w:val="23"/>
                <w:lang w:val="en-US" w:eastAsia="en-US" w:bidi="ar-SA"/>
              </w:rPr>
              <w:t>护士</w:t>
            </w:r>
            <w:r>
              <w:rPr>
                <w:rFonts w:hint="eastAsia" w:cs="宋体"/>
                <w:kern w:val="2"/>
                <w:position w:val="12"/>
                <w:sz w:val="23"/>
                <w:szCs w:val="23"/>
                <w:lang w:val="en-US" w:eastAsia="zh-CN" w:bidi="ar-SA"/>
              </w:rPr>
              <w:t>各</w:t>
            </w:r>
            <w:r>
              <w:rPr>
                <w:rFonts w:hint="eastAsia" w:ascii="宋体" w:hAnsi="宋体" w:eastAsia="宋体" w:cs="宋体"/>
                <w:kern w:val="2"/>
                <w:position w:val="12"/>
                <w:sz w:val="23"/>
                <w:szCs w:val="23"/>
                <w:lang w:val="en-US" w:eastAsia="en-US" w:bidi="ar-SA"/>
              </w:rPr>
              <w:t>不少于</w:t>
            </w:r>
            <w:r>
              <w:rPr>
                <w:rFonts w:hint="eastAsia" w:cs="宋体"/>
                <w:kern w:val="2"/>
                <w:position w:val="12"/>
                <w:sz w:val="23"/>
                <w:szCs w:val="23"/>
                <w:lang w:val="en-US" w:eastAsia="zh-CN" w:bidi="ar-SA"/>
              </w:rPr>
              <w:t>1</w:t>
            </w:r>
            <w:r>
              <w:rPr>
                <w:rFonts w:hint="eastAsia" w:ascii="宋体" w:hAnsi="宋体" w:eastAsia="宋体" w:cs="宋体"/>
                <w:kern w:val="2"/>
                <w:position w:val="12"/>
                <w:sz w:val="23"/>
                <w:szCs w:val="23"/>
                <w:lang w:val="en-US" w:eastAsia="en-US" w:bidi="ar-SA"/>
              </w:rPr>
              <w:t>人；“否”即为不合格。</w:t>
            </w:r>
          </w:p>
        </w:tc>
        <w:tc>
          <w:tcPr>
            <w:tcW w:w="702" w:type="dxa"/>
            <w:tcBorders>
              <w:top w:val="single" w:color="000000" w:sz="4" w:space="0"/>
              <w:left w:val="single" w:color="000000" w:sz="4" w:space="0"/>
              <w:bottom w:val="single" w:color="000000" w:sz="4" w:space="0"/>
              <w:right w:val="single" w:color="000000" w:sz="4" w:space="0"/>
            </w:tcBorders>
            <w:noWrap w:val="0"/>
            <w:vAlign w:val="top"/>
          </w:tcPr>
          <w:p>
            <w:pPr>
              <w:pStyle w:val="14"/>
              <w:adjustRightInd w:val="0"/>
              <w:snapToGrid w:val="0"/>
              <w:rPr>
                <w:kern w:val="2"/>
                <w:sz w:val="21"/>
                <w:szCs w:val="21"/>
              </w:rPr>
            </w:pPr>
          </w:p>
        </w:tc>
        <w:tc>
          <w:tcPr>
            <w:tcW w:w="702" w:type="dxa"/>
            <w:tcBorders>
              <w:top w:val="single" w:color="000000" w:sz="4" w:space="0"/>
              <w:left w:val="single" w:color="000000" w:sz="4" w:space="0"/>
              <w:bottom w:val="single" w:color="000000" w:sz="4" w:space="0"/>
            </w:tcBorders>
            <w:noWrap w:val="0"/>
            <w:vAlign w:val="top"/>
          </w:tcPr>
          <w:p>
            <w:pPr>
              <w:pStyle w:val="14"/>
              <w:adjustRightInd w:val="0"/>
              <w:snapToGrid w:val="0"/>
              <w:rPr>
                <w:kern w:val="2"/>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57" w:type="dxa"/>
            <w:bottom w:w="0" w:type="dxa"/>
            <w:right w:w="57" w:type="dxa"/>
          </w:tblCellMar>
        </w:tblPrEx>
        <w:trPr>
          <w:trHeight w:val="630" w:hRule="atLeast"/>
          <w:jc w:val="center"/>
        </w:trPr>
        <w:tc>
          <w:tcPr>
            <w:tcW w:w="562" w:type="dxa"/>
            <w:tcBorders>
              <w:top w:val="single" w:color="000000" w:sz="4" w:space="0"/>
              <w:left w:val="single" w:color="000000" w:sz="4" w:space="0"/>
              <w:bottom w:val="single" w:color="000000" w:sz="4" w:space="0"/>
              <w:right w:val="single" w:color="000000" w:sz="4" w:space="0"/>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eastAsia="宋体"/>
                <w:kern w:val="2"/>
                <w:sz w:val="21"/>
                <w:szCs w:val="21"/>
                <w:lang w:eastAsia="zh-CN"/>
              </w:rPr>
            </w:pPr>
            <w:r>
              <w:rPr>
                <w:rFonts w:hint="eastAsia"/>
                <w:kern w:val="2"/>
                <w:sz w:val="21"/>
                <w:szCs w:val="21"/>
                <w:lang w:val="en-US" w:eastAsia="zh-CN"/>
              </w:rPr>
              <w:t>8</w:t>
            </w:r>
          </w:p>
        </w:tc>
        <w:tc>
          <w:tcPr>
            <w:tcW w:w="1847" w:type="dxa"/>
            <w:tcBorders>
              <w:top w:val="single" w:color="000000" w:sz="4" w:space="0"/>
              <w:left w:val="single" w:color="000000" w:sz="4" w:space="0"/>
              <w:bottom w:val="single" w:color="000000" w:sz="4" w:space="0"/>
              <w:right w:val="single" w:color="000000" w:sz="4" w:space="0"/>
            </w:tcBorders>
            <w:noWrap w:val="0"/>
            <w:vAlign w:val="top"/>
          </w:tcPr>
          <w:p>
            <w:pPr>
              <w:pStyle w:val="12"/>
              <w:spacing w:before="173" w:line="400" w:lineRule="exact"/>
              <w:jc w:val="center"/>
              <w:rPr>
                <w:rFonts w:ascii="宋体" w:hAnsi="宋体" w:eastAsia="宋体" w:cs="宋体"/>
                <w:kern w:val="2"/>
                <w:position w:val="12"/>
                <w:sz w:val="23"/>
                <w:szCs w:val="23"/>
                <w:lang w:val="en-US" w:eastAsia="en-US" w:bidi="ar-SA"/>
              </w:rPr>
            </w:pPr>
            <w:r>
              <w:rPr>
                <w:rFonts w:ascii="宋体" w:hAnsi="宋体" w:eastAsia="宋体" w:cs="宋体"/>
                <w:kern w:val="2"/>
                <w:position w:val="12"/>
                <w:sz w:val="23"/>
                <w:szCs w:val="23"/>
                <w:lang w:val="en-US" w:eastAsia="en-US" w:bidi="ar-SA"/>
              </w:rPr>
              <w:t>政策宣传培训</w:t>
            </w:r>
          </w:p>
        </w:tc>
        <w:tc>
          <w:tcPr>
            <w:tcW w:w="8527" w:type="dxa"/>
            <w:tcBorders>
              <w:top w:val="single" w:color="000000" w:sz="4" w:space="0"/>
              <w:left w:val="single" w:color="000000" w:sz="4" w:space="0"/>
              <w:bottom w:val="single" w:color="000000" w:sz="4" w:space="0"/>
              <w:right w:val="single" w:color="000000" w:sz="4" w:space="0"/>
            </w:tcBorders>
            <w:noWrap w:val="0"/>
            <w:vAlign w:val="top"/>
          </w:tcPr>
          <w:p>
            <w:pPr>
              <w:pStyle w:val="12"/>
              <w:spacing w:before="173" w:line="400" w:lineRule="exact"/>
              <w:rPr>
                <w:rFonts w:ascii="宋体" w:hAnsi="宋体" w:eastAsia="宋体" w:cs="宋体"/>
                <w:kern w:val="2"/>
                <w:position w:val="12"/>
                <w:sz w:val="23"/>
                <w:szCs w:val="23"/>
                <w:lang w:val="en-US" w:eastAsia="en-US" w:bidi="ar-SA"/>
              </w:rPr>
            </w:pPr>
            <w:r>
              <w:rPr>
                <w:rFonts w:hint="eastAsia" w:cs="宋体"/>
                <w:kern w:val="2"/>
                <w:position w:val="12"/>
                <w:sz w:val="23"/>
                <w:szCs w:val="23"/>
                <w:lang w:val="en-US" w:eastAsia="zh-CN" w:bidi="ar-SA"/>
              </w:rPr>
              <w:t>是否</w:t>
            </w:r>
            <w:r>
              <w:rPr>
                <w:rFonts w:ascii="宋体" w:hAnsi="宋体" w:eastAsia="宋体" w:cs="宋体"/>
                <w:kern w:val="2"/>
                <w:position w:val="12"/>
                <w:sz w:val="23"/>
                <w:szCs w:val="23"/>
                <w:lang w:val="en-US" w:eastAsia="en-US" w:bidi="ar-SA"/>
              </w:rPr>
              <w:t>设立宣传栏等，向参保人员宣传长期护理保险相关政策、服务项目、结算流程等内容</w:t>
            </w:r>
            <w:r>
              <w:rPr>
                <w:rFonts w:hint="eastAsia" w:cs="宋体"/>
                <w:kern w:val="2"/>
                <w:position w:val="12"/>
                <w:sz w:val="23"/>
                <w:szCs w:val="23"/>
                <w:lang w:val="en-US" w:eastAsia="zh-CN" w:bidi="ar-SA"/>
              </w:rPr>
              <w:t>，</w:t>
            </w:r>
            <w:r>
              <w:rPr>
                <w:rFonts w:hint="eastAsia" w:ascii="宋体" w:hAnsi="宋体" w:eastAsia="宋体" w:cs="宋体"/>
                <w:kern w:val="2"/>
                <w:position w:val="12"/>
                <w:sz w:val="23"/>
                <w:szCs w:val="23"/>
                <w:lang w:val="en-US" w:eastAsia="en-US" w:bidi="ar-SA"/>
              </w:rPr>
              <w:t>“否”即为不合格。</w:t>
            </w:r>
          </w:p>
        </w:tc>
        <w:tc>
          <w:tcPr>
            <w:tcW w:w="702" w:type="dxa"/>
            <w:tcBorders>
              <w:top w:val="single" w:color="000000" w:sz="4" w:space="0"/>
              <w:left w:val="single" w:color="000000" w:sz="4" w:space="0"/>
              <w:bottom w:val="single" w:color="000000" w:sz="4" w:space="0"/>
              <w:right w:val="single" w:color="000000" w:sz="4" w:space="0"/>
            </w:tcBorders>
            <w:noWrap w:val="0"/>
            <w:vAlign w:val="top"/>
          </w:tcPr>
          <w:p>
            <w:pPr>
              <w:pStyle w:val="14"/>
              <w:adjustRightInd w:val="0"/>
              <w:snapToGrid w:val="0"/>
              <w:rPr>
                <w:kern w:val="2"/>
                <w:sz w:val="21"/>
                <w:szCs w:val="21"/>
              </w:rPr>
            </w:pPr>
          </w:p>
        </w:tc>
        <w:tc>
          <w:tcPr>
            <w:tcW w:w="702" w:type="dxa"/>
            <w:tcBorders>
              <w:top w:val="single" w:color="000000" w:sz="4" w:space="0"/>
              <w:left w:val="single" w:color="000000" w:sz="4" w:space="0"/>
              <w:bottom w:val="single" w:color="000000" w:sz="4" w:space="0"/>
            </w:tcBorders>
            <w:noWrap w:val="0"/>
            <w:vAlign w:val="top"/>
          </w:tcPr>
          <w:p>
            <w:pPr>
              <w:pStyle w:val="14"/>
              <w:adjustRightInd w:val="0"/>
              <w:snapToGrid w:val="0"/>
              <w:rPr>
                <w:kern w:val="2"/>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57" w:type="dxa"/>
            <w:bottom w:w="0" w:type="dxa"/>
            <w:right w:w="57" w:type="dxa"/>
          </w:tblCellMar>
        </w:tblPrEx>
        <w:trPr>
          <w:trHeight w:val="629" w:hRule="atLeast"/>
          <w:jc w:val="center"/>
        </w:trPr>
        <w:tc>
          <w:tcPr>
            <w:tcW w:w="562" w:type="dxa"/>
            <w:tcBorders>
              <w:top w:val="single" w:color="000000" w:sz="4" w:space="0"/>
              <w:left w:val="single" w:color="000000" w:sz="4" w:space="0"/>
              <w:bottom w:val="single" w:color="000000" w:sz="4" w:space="0"/>
              <w:right w:val="single" w:color="000000" w:sz="4" w:space="0"/>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eastAsia="宋体"/>
                <w:kern w:val="2"/>
                <w:sz w:val="21"/>
                <w:szCs w:val="21"/>
                <w:lang w:eastAsia="zh-CN"/>
              </w:rPr>
            </w:pPr>
            <w:r>
              <w:rPr>
                <w:rFonts w:hint="eastAsia"/>
                <w:kern w:val="2"/>
                <w:sz w:val="21"/>
                <w:szCs w:val="21"/>
                <w:lang w:val="en-US" w:eastAsia="zh-CN"/>
              </w:rPr>
              <w:t>9</w:t>
            </w:r>
          </w:p>
        </w:tc>
        <w:tc>
          <w:tcPr>
            <w:tcW w:w="1847" w:type="dxa"/>
            <w:tcBorders>
              <w:top w:val="single" w:color="000000" w:sz="4" w:space="0"/>
              <w:left w:val="single" w:color="000000" w:sz="4" w:space="0"/>
              <w:bottom w:val="single" w:color="000000" w:sz="4" w:space="0"/>
              <w:right w:val="single" w:color="000000" w:sz="4" w:space="0"/>
            </w:tcBorders>
            <w:noWrap w:val="0"/>
            <w:vAlign w:val="top"/>
          </w:tcPr>
          <w:p>
            <w:pPr>
              <w:pStyle w:val="12"/>
              <w:spacing w:before="173" w:line="400" w:lineRule="exact"/>
              <w:rPr>
                <w:rFonts w:hint="eastAsia" w:ascii="宋体" w:hAnsi="宋体" w:eastAsia="宋体" w:cs="宋体"/>
                <w:kern w:val="2"/>
                <w:position w:val="12"/>
                <w:sz w:val="23"/>
                <w:szCs w:val="23"/>
                <w:lang w:val="en-US" w:eastAsia="zh-CN" w:bidi="ar-SA"/>
              </w:rPr>
            </w:pPr>
            <w:r>
              <w:rPr>
                <w:rFonts w:hint="eastAsia" w:ascii="宋体" w:hAnsi="宋体" w:eastAsia="宋体" w:cs="宋体"/>
                <w:kern w:val="2"/>
                <w:position w:val="12"/>
                <w:sz w:val="23"/>
                <w:szCs w:val="23"/>
                <w:lang w:val="en-US" w:eastAsia="zh-CN" w:bidi="ar-SA"/>
              </w:rPr>
              <w:t xml:space="preserve">   责任保险</w:t>
            </w:r>
          </w:p>
        </w:tc>
        <w:tc>
          <w:tcPr>
            <w:tcW w:w="8527" w:type="dxa"/>
            <w:tcBorders>
              <w:top w:val="single" w:color="000000" w:sz="4" w:space="0"/>
              <w:left w:val="single" w:color="000000" w:sz="4" w:space="0"/>
              <w:bottom w:val="single" w:color="000000" w:sz="4" w:space="0"/>
              <w:right w:val="single" w:color="000000" w:sz="4" w:space="0"/>
            </w:tcBorders>
            <w:noWrap w:val="0"/>
            <w:vAlign w:val="top"/>
          </w:tcPr>
          <w:p>
            <w:pPr>
              <w:pStyle w:val="12"/>
              <w:spacing w:before="173" w:line="400" w:lineRule="exact"/>
              <w:rPr>
                <w:rFonts w:hint="eastAsia" w:ascii="宋体" w:hAnsi="宋体" w:eastAsia="宋体" w:cs="宋体"/>
                <w:kern w:val="2"/>
                <w:position w:val="12"/>
                <w:sz w:val="23"/>
                <w:szCs w:val="23"/>
                <w:lang w:val="en-US" w:eastAsia="zh-CN" w:bidi="ar-SA"/>
              </w:rPr>
            </w:pPr>
            <w:r>
              <w:rPr>
                <w:rFonts w:hint="eastAsia" w:ascii="宋体" w:hAnsi="宋体" w:eastAsia="宋体" w:cs="宋体"/>
                <w:kern w:val="2"/>
                <w:position w:val="12"/>
                <w:sz w:val="23"/>
                <w:szCs w:val="23"/>
                <w:lang w:val="en-US" w:eastAsia="zh-CN" w:bidi="ar-SA"/>
              </w:rPr>
              <w:t>是否能</w:t>
            </w:r>
            <w:r>
              <w:rPr>
                <w:rFonts w:hint="eastAsia" w:ascii="宋体" w:hAnsi="宋体" w:eastAsia="宋体" w:cs="宋体"/>
                <w:kern w:val="2"/>
                <w:position w:val="12"/>
                <w:sz w:val="23"/>
                <w:szCs w:val="23"/>
                <w:lang w:val="en-US" w:eastAsia="en-US" w:bidi="ar-SA"/>
              </w:rPr>
              <w:t>为护理服务从业人员和居家护理服务对象购买相应的责任保险</w:t>
            </w:r>
            <w:r>
              <w:rPr>
                <w:rFonts w:hint="eastAsia" w:ascii="宋体" w:hAnsi="宋体" w:eastAsia="宋体" w:cs="宋体"/>
                <w:kern w:val="2"/>
                <w:position w:val="12"/>
                <w:sz w:val="23"/>
                <w:szCs w:val="23"/>
                <w:lang w:val="en-US" w:eastAsia="zh-CN" w:bidi="ar-SA"/>
              </w:rPr>
              <w:t>，</w:t>
            </w:r>
            <w:r>
              <w:rPr>
                <w:rFonts w:hint="eastAsia" w:ascii="宋体" w:hAnsi="宋体" w:eastAsia="宋体" w:cs="宋体"/>
                <w:kern w:val="2"/>
                <w:position w:val="12"/>
                <w:sz w:val="23"/>
                <w:szCs w:val="23"/>
                <w:lang w:val="en-US" w:eastAsia="en-US" w:bidi="ar-SA"/>
              </w:rPr>
              <w:t>“否”即为不合格。</w:t>
            </w:r>
          </w:p>
        </w:tc>
        <w:tc>
          <w:tcPr>
            <w:tcW w:w="702" w:type="dxa"/>
            <w:tcBorders>
              <w:top w:val="single" w:color="000000" w:sz="4" w:space="0"/>
              <w:left w:val="single" w:color="000000" w:sz="4" w:space="0"/>
              <w:bottom w:val="single" w:color="000000" w:sz="4" w:space="0"/>
              <w:right w:val="single" w:color="000000" w:sz="4" w:space="0"/>
            </w:tcBorders>
            <w:noWrap w:val="0"/>
            <w:vAlign w:val="top"/>
          </w:tcPr>
          <w:p>
            <w:pPr>
              <w:pStyle w:val="14"/>
              <w:adjustRightInd w:val="0"/>
              <w:snapToGrid w:val="0"/>
              <w:rPr>
                <w:kern w:val="2"/>
                <w:sz w:val="21"/>
                <w:szCs w:val="21"/>
              </w:rPr>
            </w:pPr>
          </w:p>
        </w:tc>
        <w:tc>
          <w:tcPr>
            <w:tcW w:w="702" w:type="dxa"/>
            <w:tcBorders>
              <w:top w:val="single" w:color="000000" w:sz="4" w:space="0"/>
              <w:left w:val="single" w:color="000000" w:sz="4" w:space="0"/>
              <w:bottom w:val="single" w:color="000000" w:sz="4" w:space="0"/>
            </w:tcBorders>
            <w:noWrap w:val="0"/>
            <w:vAlign w:val="top"/>
          </w:tcPr>
          <w:p>
            <w:pPr>
              <w:pStyle w:val="14"/>
              <w:adjustRightInd w:val="0"/>
              <w:snapToGrid w:val="0"/>
              <w:rPr>
                <w:kern w:val="2"/>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57" w:type="dxa"/>
            <w:bottom w:w="0" w:type="dxa"/>
            <w:right w:w="57" w:type="dxa"/>
          </w:tblCellMar>
        </w:tblPrEx>
        <w:trPr>
          <w:trHeight w:val="729" w:hRule="atLeast"/>
          <w:jc w:val="center"/>
        </w:trPr>
        <w:tc>
          <w:tcPr>
            <w:tcW w:w="562" w:type="dxa"/>
            <w:tcBorders>
              <w:top w:val="single" w:color="000000" w:sz="4" w:space="0"/>
              <w:left w:val="single" w:color="000000" w:sz="4" w:space="0"/>
              <w:bottom w:val="single" w:color="000000" w:sz="4" w:space="0"/>
              <w:right w:val="single" w:color="000000" w:sz="4" w:space="0"/>
            </w:tcBorders>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eastAsia="宋体"/>
                <w:kern w:val="2"/>
                <w:sz w:val="21"/>
                <w:szCs w:val="21"/>
                <w:lang w:val="en-US" w:eastAsia="zh-CN"/>
              </w:rPr>
            </w:pPr>
            <w:r>
              <w:rPr>
                <w:rFonts w:hint="eastAsia"/>
                <w:kern w:val="2"/>
                <w:sz w:val="21"/>
                <w:szCs w:val="21"/>
                <w:lang w:val="en-US" w:eastAsia="zh-CN"/>
              </w:rPr>
              <w:t>10</w:t>
            </w:r>
          </w:p>
        </w:tc>
        <w:tc>
          <w:tcPr>
            <w:tcW w:w="1847" w:type="dxa"/>
            <w:tcBorders>
              <w:top w:val="single" w:color="000000" w:sz="4" w:space="0"/>
              <w:left w:val="single" w:color="000000" w:sz="4" w:space="0"/>
              <w:bottom w:val="single" w:color="000000" w:sz="4" w:space="0"/>
              <w:right w:val="single" w:color="000000" w:sz="4" w:space="0"/>
            </w:tcBorders>
            <w:noWrap w:val="0"/>
            <w:vAlign w:val="top"/>
          </w:tcPr>
          <w:p>
            <w:pPr>
              <w:pStyle w:val="12"/>
              <w:spacing w:before="173" w:line="400" w:lineRule="exact"/>
              <w:jc w:val="center"/>
              <w:rPr>
                <w:rFonts w:ascii="宋体" w:hAnsi="宋体" w:eastAsia="宋体" w:cs="宋体"/>
                <w:kern w:val="2"/>
                <w:position w:val="12"/>
                <w:sz w:val="23"/>
                <w:szCs w:val="23"/>
                <w:lang w:val="en-US" w:eastAsia="en-US" w:bidi="ar-SA"/>
              </w:rPr>
            </w:pPr>
            <w:r>
              <w:rPr>
                <w:rFonts w:ascii="宋体" w:hAnsi="宋体" w:eastAsia="宋体" w:cs="宋体"/>
                <w:kern w:val="2"/>
                <w:position w:val="12"/>
                <w:sz w:val="23"/>
                <w:szCs w:val="23"/>
                <w:lang w:val="en-US" w:eastAsia="en-US" w:bidi="ar-SA"/>
              </w:rPr>
              <w:t>不予受理的情</w:t>
            </w:r>
          </w:p>
          <w:p>
            <w:pPr>
              <w:pStyle w:val="12"/>
              <w:spacing w:before="173" w:line="400" w:lineRule="exact"/>
              <w:jc w:val="center"/>
              <w:rPr>
                <w:rFonts w:ascii="宋体" w:hAnsi="宋体" w:eastAsia="宋体" w:cs="宋体"/>
                <w:kern w:val="2"/>
                <w:position w:val="12"/>
                <w:sz w:val="23"/>
                <w:szCs w:val="23"/>
                <w:lang w:val="en-US" w:eastAsia="en-US" w:bidi="ar-SA"/>
              </w:rPr>
            </w:pPr>
            <w:r>
              <w:rPr>
                <w:rFonts w:ascii="宋体" w:hAnsi="宋体" w:eastAsia="宋体" w:cs="宋体"/>
                <w:kern w:val="2"/>
                <w:position w:val="12"/>
                <w:sz w:val="23"/>
                <w:szCs w:val="23"/>
                <w:lang w:val="en-US" w:eastAsia="en-US" w:bidi="ar-SA"/>
              </w:rPr>
              <w:t>形</w:t>
            </w:r>
          </w:p>
        </w:tc>
        <w:tc>
          <w:tcPr>
            <w:tcW w:w="8527" w:type="dxa"/>
            <w:tcBorders>
              <w:top w:val="single" w:color="000000" w:sz="4" w:space="0"/>
              <w:left w:val="single" w:color="000000" w:sz="4" w:space="0"/>
              <w:bottom w:val="single" w:color="000000" w:sz="4" w:space="0"/>
              <w:right w:val="single" w:color="000000" w:sz="4" w:space="0"/>
            </w:tcBorders>
            <w:noWrap w:val="0"/>
            <w:vAlign w:val="top"/>
          </w:tcPr>
          <w:p>
            <w:pPr>
              <w:pStyle w:val="12"/>
              <w:spacing w:before="173" w:line="400" w:lineRule="exact"/>
              <w:rPr>
                <w:rFonts w:hint="eastAsia" w:ascii="宋体" w:hAnsi="宋体" w:eastAsia="宋体" w:cs="宋体"/>
                <w:kern w:val="2"/>
                <w:position w:val="12"/>
                <w:sz w:val="23"/>
                <w:szCs w:val="23"/>
                <w:lang w:val="en-US" w:eastAsia="zh-CN" w:bidi="ar-SA"/>
              </w:rPr>
            </w:pPr>
            <w:r>
              <w:rPr>
                <w:rFonts w:hint="eastAsia" w:cs="宋体"/>
                <w:kern w:val="2"/>
                <w:position w:val="12"/>
                <w:sz w:val="23"/>
                <w:szCs w:val="23"/>
                <w:lang w:val="en-US" w:eastAsia="zh-CN" w:bidi="ar-SA"/>
              </w:rPr>
              <w:t>是否</w:t>
            </w:r>
            <w:r>
              <w:rPr>
                <w:rFonts w:ascii="宋体" w:hAnsi="宋体" w:eastAsia="宋体" w:cs="宋体"/>
                <w:kern w:val="2"/>
                <w:position w:val="12"/>
                <w:sz w:val="23"/>
                <w:szCs w:val="23"/>
                <w:lang w:val="en-US" w:eastAsia="en-US" w:bidi="ar-SA"/>
              </w:rPr>
              <w:t>遵守国家、省、市有关法律法规和政策规定。规范经营，近一年内(不足一年的自开业以来)</w:t>
            </w:r>
            <w:r>
              <w:rPr>
                <w:rFonts w:hint="eastAsia" w:ascii="宋体" w:hAnsi="宋体" w:eastAsia="宋体" w:cs="宋体"/>
                <w:kern w:val="2"/>
                <w:position w:val="12"/>
                <w:sz w:val="23"/>
                <w:szCs w:val="23"/>
                <w:lang w:val="en-US" w:eastAsia="en-US" w:bidi="ar-SA"/>
              </w:rPr>
              <w:t>未受到相关</w:t>
            </w:r>
            <w:r>
              <w:rPr>
                <w:rFonts w:hint="eastAsia" w:ascii="宋体" w:hAnsi="宋体" w:eastAsia="宋体" w:cs="宋体"/>
                <w:kern w:val="2"/>
                <w:position w:val="12"/>
                <w:sz w:val="23"/>
                <w:szCs w:val="23"/>
                <w:lang w:val="en-US" w:eastAsia="zh-CN" w:bidi="ar-SA"/>
              </w:rPr>
              <w:t>管理</w:t>
            </w:r>
            <w:r>
              <w:rPr>
                <w:rFonts w:hint="eastAsia" w:ascii="宋体" w:hAnsi="宋体" w:eastAsia="宋体" w:cs="宋体"/>
                <w:kern w:val="2"/>
                <w:position w:val="12"/>
                <w:sz w:val="23"/>
                <w:szCs w:val="23"/>
                <w:lang w:val="en-US" w:eastAsia="en-US" w:bidi="ar-SA"/>
              </w:rPr>
              <w:t>部门</w:t>
            </w:r>
            <w:r>
              <w:rPr>
                <w:rFonts w:hint="eastAsia" w:ascii="宋体" w:hAnsi="宋体" w:eastAsia="宋体" w:cs="宋体"/>
                <w:kern w:val="2"/>
                <w:position w:val="12"/>
                <w:sz w:val="23"/>
                <w:szCs w:val="23"/>
                <w:lang w:val="en-US" w:eastAsia="zh-CN" w:bidi="ar-SA"/>
              </w:rPr>
              <w:t>的行政</w:t>
            </w:r>
            <w:r>
              <w:rPr>
                <w:rFonts w:hint="eastAsia" w:ascii="宋体" w:hAnsi="宋体" w:eastAsia="宋体" w:cs="宋体"/>
                <w:kern w:val="2"/>
                <w:position w:val="12"/>
                <w:sz w:val="23"/>
                <w:szCs w:val="23"/>
                <w:lang w:val="en-US" w:eastAsia="en-US" w:bidi="ar-SA"/>
              </w:rPr>
              <w:t>处罚</w:t>
            </w:r>
            <w:r>
              <w:rPr>
                <w:rFonts w:hint="eastAsia" w:ascii="宋体" w:hAnsi="宋体" w:eastAsia="宋体" w:cs="宋体"/>
                <w:kern w:val="2"/>
                <w:position w:val="12"/>
                <w:sz w:val="23"/>
                <w:szCs w:val="23"/>
                <w:lang w:val="en-US" w:eastAsia="zh-CN" w:bidi="ar-SA"/>
              </w:rPr>
              <w:t>，</w:t>
            </w:r>
            <w:r>
              <w:rPr>
                <w:rFonts w:hint="eastAsia" w:ascii="宋体" w:hAnsi="宋体" w:eastAsia="宋体" w:cs="宋体"/>
                <w:kern w:val="2"/>
                <w:position w:val="12"/>
                <w:sz w:val="23"/>
                <w:szCs w:val="23"/>
                <w:lang w:val="en-US" w:eastAsia="en-US" w:bidi="ar-SA"/>
              </w:rPr>
              <w:t>“否”即为不合格。</w:t>
            </w:r>
          </w:p>
        </w:tc>
        <w:tc>
          <w:tcPr>
            <w:tcW w:w="702" w:type="dxa"/>
            <w:tcBorders>
              <w:top w:val="single" w:color="000000" w:sz="4" w:space="0"/>
              <w:left w:val="single" w:color="000000" w:sz="4" w:space="0"/>
              <w:bottom w:val="single" w:color="000000" w:sz="4" w:space="0"/>
              <w:right w:val="single" w:color="000000" w:sz="4" w:space="0"/>
            </w:tcBorders>
            <w:noWrap w:val="0"/>
            <w:vAlign w:val="top"/>
          </w:tcPr>
          <w:p>
            <w:pPr>
              <w:pStyle w:val="14"/>
              <w:adjustRightInd w:val="0"/>
              <w:snapToGrid w:val="0"/>
              <w:rPr>
                <w:kern w:val="2"/>
                <w:sz w:val="21"/>
                <w:szCs w:val="21"/>
              </w:rPr>
            </w:pPr>
          </w:p>
        </w:tc>
        <w:tc>
          <w:tcPr>
            <w:tcW w:w="702" w:type="dxa"/>
            <w:tcBorders>
              <w:top w:val="single" w:color="000000" w:sz="4" w:space="0"/>
              <w:left w:val="single" w:color="000000" w:sz="4" w:space="0"/>
              <w:bottom w:val="single" w:color="000000" w:sz="4" w:space="0"/>
            </w:tcBorders>
            <w:noWrap w:val="0"/>
            <w:vAlign w:val="top"/>
          </w:tcPr>
          <w:p>
            <w:pPr>
              <w:pStyle w:val="14"/>
              <w:adjustRightInd w:val="0"/>
              <w:snapToGrid w:val="0"/>
              <w:rPr>
                <w:kern w:val="2"/>
                <w:sz w:val="21"/>
                <w:szCs w:val="21"/>
              </w:rPr>
            </w:pPr>
          </w:p>
        </w:tc>
      </w:tr>
    </w:tbl>
    <w:p>
      <w:pPr>
        <w:spacing w:before="79" w:line="184" w:lineRule="auto"/>
        <w:rPr>
          <w:rFonts w:hint="default" w:ascii="楷体" w:hAnsi="楷体" w:eastAsia="楷体" w:cs="楷体"/>
          <w:sz w:val="24"/>
          <w:szCs w:val="24"/>
          <w:lang w:val="en-US" w:eastAsia="zh-CN"/>
        </w:rPr>
      </w:pPr>
    </w:p>
    <w:p>
      <w:pPr>
        <w:spacing w:before="79" w:line="184" w:lineRule="auto"/>
        <w:rPr>
          <w:rFonts w:hint="default" w:ascii="楷体" w:hAnsi="楷体" w:eastAsia="楷体" w:cs="楷体"/>
          <w:sz w:val="24"/>
          <w:szCs w:val="24"/>
          <w:lang w:val="en-US"/>
        </w:rPr>
      </w:pPr>
    </w:p>
    <w:tbl>
      <w:tblPr>
        <w:tblStyle w:val="10"/>
        <w:tblW w:w="1372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25"/>
        <w:gridCol w:w="2069"/>
        <w:gridCol w:w="3736"/>
        <w:gridCol w:w="4664"/>
        <w:gridCol w:w="914"/>
        <w:gridCol w:w="11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372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center"/>
              <w:textAlignment w:val="center"/>
              <w:rPr>
                <w:rFonts w:hint="default"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评估指标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2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default" w:asciiTheme="minorEastAsia" w:hAnsiTheme="minorEastAsia" w:eastAsiaTheme="minorEastAsia" w:cstheme="minorEastAsia"/>
                <w:i w:val="0"/>
                <w:color w:val="000000"/>
                <w:kern w:val="0"/>
                <w:sz w:val="21"/>
                <w:szCs w:val="21"/>
                <w:u w:val="none"/>
                <w:lang w:val="en-US" w:eastAsia="zh-CN" w:bidi="ar"/>
              </w:rPr>
              <w:t>项目</w:t>
            </w:r>
          </w:p>
        </w:tc>
        <w:tc>
          <w:tcPr>
            <w:tcW w:w="3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left"/>
              <w:textAlignment w:val="center"/>
              <w:rPr>
                <w:rFonts w:hint="default" w:asciiTheme="minorEastAsia" w:hAnsiTheme="minorEastAsia" w:eastAsiaTheme="minorEastAsia" w:cstheme="minorEastAsia"/>
                <w:i w:val="0"/>
                <w:color w:val="000000"/>
                <w:kern w:val="0"/>
                <w:sz w:val="21"/>
                <w:szCs w:val="21"/>
                <w:u w:val="none"/>
                <w:lang w:val="en-US" w:eastAsia="zh-CN" w:bidi="ar"/>
              </w:rPr>
            </w:pPr>
            <w:r>
              <w:rPr>
                <w:rFonts w:hint="default" w:asciiTheme="minorEastAsia" w:hAnsiTheme="minorEastAsia" w:eastAsiaTheme="minorEastAsia" w:cstheme="minorEastAsia"/>
                <w:i w:val="0"/>
                <w:color w:val="000000"/>
                <w:kern w:val="0"/>
                <w:sz w:val="21"/>
                <w:szCs w:val="21"/>
                <w:u w:val="none"/>
                <w:lang w:val="en-US" w:eastAsia="zh-CN" w:bidi="ar"/>
              </w:rPr>
              <w:t>评分说明</w:t>
            </w:r>
          </w:p>
        </w:tc>
        <w:tc>
          <w:tcPr>
            <w:tcW w:w="4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left"/>
              <w:textAlignment w:val="center"/>
              <w:rPr>
                <w:rFonts w:hint="default"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评估材料</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left"/>
              <w:textAlignment w:val="center"/>
              <w:rPr>
                <w:rFonts w:hint="default" w:asciiTheme="minorEastAsia" w:hAnsiTheme="minorEastAsia" w:eastAsiaTheme="minorEastAsia" w:cstheme="minorEastAsia"/>
                <w:i w:val="0"/>
                <w:color w:val="000000"/>
                <w:kern w:val="0"/>
                <w:sz w:val="21"/>
                <w:szCs w:val="21"/>
                <w:u w:val="none"/>
                <w:lang w:val="en-US" w:eastAsia="zh-CN" w:bidi="ar"/>
              </w:rPr>
            </w:pPr>
            <w:r>
              <w:rPr>
                <w:rFonts w:hint="default" w:asciiTheme="minorEastAsia" w:hAnsiTheme="minorEastAsia" w:eastAsiaTheme="minorEastAsia" w:cstheme="minorEastAsia"/>
                <w:i w:val="0"/>
                <w:color w:val="000000"/>
                <w:kern w:val="0"/>
                <w:sz w:val="21"/>
                <w:szCs w:val="21"/>
                <w:u w:val="none"/>
                <w:lang w:val="en-US" w:eastAsia="zh-CN" w:bidi="ar"/>
              </w:rPr>
              <w:t>自评分</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left"/>
              <w:textAlignment w:val="center"/>
              <w:rPr>
                <w:rFonts w:hint="default" w:asciiTheme="minorEastAsia" w:hAnsiTheme="minorEastAsia" w:eastAsiaTheme="minorEastAsia" w:cstheme="minorEastAsia"/>
                <w:i w:val="0"/>
                <w:color w:val="000000"/>
                <w:kern w:val="0"/>
                <w:sz w:val="21"/>
                <w:szCs w:val="21"/>
                <w:u w:val="none"/>
                <w:lang w:val="en-US" w:eastAsia="zh-CN" w:bidi="ar"/>
              </w:rPr>
            </w:pPr>
            <w:r>
              <w:rPr>
                <w:rFonts w:hint="default" w:asciiTheme="minorEastAsia" w:hAnsiTheme="minorEastAsia" w:eastAsiaTheme="minorEastAsia" w:cstheme="minorEastAsia"/>
                <w:i w:val="0"/>
                <w:color w:val="000000"/>
                <w:kern w:val="0"/>
                <w:sz w:val="21"/>
                <w:szCs w:val="21"/>
                <w:u w:val="none"/>
                <w:lang w:val="en-US" w:eastAsia="zh-CN" w:bidi="ar"/>
              </w:rPr>
              <w:t>考核得分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12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left"/>
              <w:textAlignment w:val="center"/>
              <w:rPr>
                <w:rFonts w:hint="default" w:asciiTheme="minorEastAsia" w:hAnsiTheme="minorEastAsia" w:eastAsiaTheme="minorEastAsia" w:cstheme="minorEastAsia"/>
                <w:i w:val="0"/>
                <w:color w:val="000000"/>
                <w:kern w:val="0"/>
                <w:sz w:val="21"/>
                <w:szCs w:val="21"/>
                <w:u w:val="none"/>
                <w:lang w:val="en-US" w:eastAsia="zh-CN" w:bidi="ar"/>
              </w:rPr>
            </w:pPr>
            <w:r>
              <w:rPr>
                <w:rFonts w:hint="default" w:asciiTheme="minorEastAsia" w:hAnsiTheme="minorEastAsia" w:eastAsiaTheme="minorEastAsia" w:cstheme="minorEastAsia"/>
                <w:i w:val="0"/>
                <w:color w:val="000000"/>
                <w:kern w:val="0"/>
                <w:sz w:val="21"/>
                <w:szCs w:val="21"/>
                <w:u w:val="none"/>
                <w:lang w:val="en-US" w:eastAsia="zh-CN" w:bidi="ar"/>
              </w:rPr>
              <w:t>机构建设</w:t>
            </w:r>
            <w:r>
              <w:rPr>
                <w:rFonts w:hint="default" w:asciiTheme="minorEastAsia" w:hAnsiTheme="minorEastAsia" w:eastAsiaTheme="minorEastAsia" w:cstheme="minorEastAsia"/>
                <w:i w:val="0"/>
                <w:color w:val="000000"/>
                <w:kern w:val="0"/>
                <w:sz w:val="21"/>
                <w:szCs w:val="21"/>
                <w:u w:val="none"/>
                <w:lang w:val="en-US" w:eastAsia="zh-CN" w:bidi="ar"/>
              </w:rPr>
              <w:br w:type="textWrapping"/>
            </w:r>
            <w:r>
              <w:rPr>
                <w:rFonts w:hint="default" w:asciiTheme="minorEastAsia" w:hAnsiTheme="minorEastAsia" w:eastAsiaTheme="minorEastAsia" w:cstheme="minorEastAsia"/>
                <w:i w:val="0"/>
                <w:color w:val="000000"/>
                <w:kern w:val="0"/>
                <w:sz w:val="21"/>
                <w:szCs w:val="21"/>
                <w:u w:val="none"/>
                <w:lang w:val="en-US" w:eastAsia="zh-CN" w:bidi="ar"/>
              </w:rPr>
              <w:t>（1</w:t>
            </w:r>
            <w:r>
              <w:rPr>
                <w:rFonts w:hint="eastAsia" w:asciiTheme="minorEastAsia" w:hAnsiTheme="minorEastAsia" w:cstheme="minorEastAsia"/>
                <w:i w:val="0"/>
                <w:color w:val="000000"/>
                <w:kern w:val="0"/>
                <w:sz w:val="21"/>
                <w:szCs w:val="21"/>
                <w:u w:val="none"/>
                <w:lang w:val="en-US" w:eastAsia="zh-CN" w:bidi="ar"/>
              </w:rPr>
              <w:t>4</w:t>
            </w:r>
            <w:r>
              <w:rPr>
                <w:rFonts w:hint="default" w:asciiTheme="minorEastAsia" w:hAnsiTheme="minorEastAsia" w:eastAsiaTheme="minorEastAsia" w:cstheme="minorEastAsia"/>
                <w:i w:val="0"/>
                <w:color w:val="000000"/>
                <w:kern w:val="0"/>
                <w:sz w:val="21"/>
                <w:szCs w:val="21"/>
                <w:u w:val="none"/>
                <w:lang w:val="en-US" w:eastAsia="zh-CN" w:bidi="ar"/>
              </w:rPr>
              <w:t>分）</w:t>
            </w:r>
          </w:p>
        </w:tc>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left"/>
              <w:textAlignment w:val="center"/>
              <w:rPr>
                <w:rFonts w:hint="default" w:asciiTheme="minorEastAsia" w:hAnsiTheme="minorEastAsia" w:eastAsiaTheme="minorEastAsia" w:cstheme="minorEastAsia"/>
                <w:i w:val="0"/>
                <w:color w:val="000000"/>
                <w:kern w:val="0"/>
                <w:sz w:val="21"/>
                <w:szCs w:val="21"/>
                <w:u w:val="none"/>
                <w:lang w:val="en-US" w:eastAsia="zh-CN" w:bidi="ar"/>
              </w:rPr>
            </w:pPr>
            <w:r>
              <w:rPr>
                <w:rFonts w:hint="default" w:asciiTheme="minorEastAsia" w:hAnsiTheme="minorEastAsia" w:eastAsiaTheme="minorEastAsia" w:cstheme="minorEastAsia"/>
                <w:i w:val="0"/>
                <w:color w:val="000000"/>
                <w:kern w:val="0"/>
                <w:sz w:val="21"/>
                <w:szCs w:val="21"/>
                <w:u w:val="none"/>
                <w:lang w:val="en-US" w:eastAsia="zh-CN" w:bidi="ar"/>
              </w:rPr>
              <w:t>经营年限（</w:t>
            </w:r>
            <w:r>
              <w:rPr>
                <w:rFonts w:hint="eastAsia" w:asciiTheme="minorEastAsia" w:hAnsiTheme="minorEastAsia" w:cstheme="minorEastAsia"/>
                <w:i w:val="0"/>
                <w:color w:val="000000"/>
                <w:kern w:val="0"/>
                <w:sz w:val="21"/>
                <w:szCs w:val="21"/>
                <w:u w:val="none"/>
                <w:lang w:val="en-US" w:eastAsia="zh-CN" w:bidi="ar"/>
              </w:rPr>
              <w:t>4</w:t>
            </w:r>
            <w:r>
              <w:rPr>
                <w:rFonts w:hint="default" w:asciiTheme="minorEastAsia" w:hAnsiTheme="minorEastAsia" w:eastAsiaTheme="minorEastAsia" w:cstheme="minorEastAsia"/>
                <w:i w:val="0"/>
                <w:color w:val="000000"/>
                <w:kern w:val="0"/>
                <w:sz w:val="21"/>
                <w:szCs w:val="21"/>
                <w:u w:val="none"/>
                <w:lang w:val="en-US" w:eastAsia="zh-CN" w:bidi="ar"/>
              </w:rPr>
              <w:t>分）</w:t>
            </w:r>
          </w:p>
        </w:tc>
        <w:tc>
          <w:tcPr>
            <w:tcW w:w="3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left"/>
              <w:textAlignment w:val="center"/>
              <w:rPr>
                <w:rFonts w:hint="default" w:asciiTheme="minorEastAsia" w:hAnsiTheme="minorEastAsia" w:eastAsiaTheme="minorEastAsia" w:cstheme="minorEastAsia"/>
                <w:i w:val="0"/>
                <w:color w:val="000000"/>
                <w:kern w:val="0"/>
                <w:sz w:val="21"/>
                <w:szCs w:val="21"/>
                <w:u w:val="none"/>
                <w:lang w:val="en-US" w:eastAsia="zh-CN" w:bidi="ar"/>
              </w:rPr>
            </w:pPr>
            <w:r>
              <w:rPr>
                <w:rFonts w:hint="default" w:asciiTheme="minorEastAsia" w:hAnsiTheme="minorEastAsia" w:eastAsiaTheme="minorEastAsia" w:cstheme="minorEastAsia"/>
                <w:i w:val="0"/>
                <w:color w:val="000000"/>
                <w:kern w:val="0"/>
                <w:sz w:val="21"/>
                <w:szCs w:val="21"/>
                <w:u w:val="none"/>
                <w:lang w:val="en-US" w:eastAsia="zh-CN" w:bidi="ar"/>
              </w:rPr>
              <w:t>在舟山市依法注册并取得相应执业资质，诚信经营，</w:t>
            </w:r>
            <w:r>
              <w:rPr>
                <w:rFonts w:hint="eastAsia" w:asciiTheme="minorEastAsia" w:hAnsiTheme="minorEastAsia" w:eastAsiaTheme="minorEastAsia" w:cstheme="minorEastAsia"/>
                <w:i w:val="0"/>
                <w:color w:val="000000"/>
                <w:kern w:val="0"/>
                <w:sz w:val="21"/>
                <w:szCs w:val="21"/>
                <w:u w:val="none"/>
                <w:lang w:val="en-US" w:eastAsia="zh-CN" w:bidi="ar"/>
              </w:rPr>
              <w:t>自申请之日起经营时间</w:t>
            </w:r>
            <w:r>
              <w:rPr>
                <w:rFonts w:hint="eastAsia" w:asciiTheme="minorEastAsia" w:hAnsiTheme="minorEastAsia" w:cstheme="minorEastAsia"/>
                <w:i w:val="0"/>
                <w:color w:val="000000"/>
                <w:kern w:val="0"/>
                <w:sz w:val="21"/>
                <w:szCs w:val="21"/>
                <w:u w:val="none"/>
                <w:lang w:val="en-US" w:eastAsia="zh-CN" w:bidi="ar"/>
              </w:rPr>
              <w:t>大于1个月小于</w:t>
            </w:r>
            <w:r>
              <w:rPr>
                <w:rFonts w:hint="eastAsia" w:asciiTheme="minorEastAsia" w:hAnsiTheme="minorEastAsia" w:eastAsiaTheme="minorEastAsia" w:cstheme="minorEastAsia"/>
                <w:i w:val="0"/>
                <w:color w:val="000000"/>
                <w:kern w:val="0"/>
                <w:sz w:val="21"/>
                <w:szCs w:val="21"/>
                <w:u w:val="none"/>
                <w:lang w:val="en-US" w:eastAsia="zh-CN" w:bidi="ar"/>
              </w:rPr>
              <w:t>1</w:t>
            </w:r>
            <w:r>
              <w:rPr>
                <w:rFonts w:hint="default" w:asciiTheme="minorEastAsia" w:hAnsiTheme="minorEastAsia" w:eastAsiaTheme="minorEastAsia" w:cstheme="minorEastAsia"/>
                <w:i w:val="0"/>
                <w:color w:val="000000"/>
                <w:kern w:val="0"/>
                <w:sz w:val="21"/>
                <w:szCs w:val="21"/>
                <w:u w:val="none"/>
                <w:lang w:val="en-US" w:eastAsia="zh-CN" w:bidi="ar"/>
              </w:rPr>
              <w:t>年以</w:t>
            </w:r>
            <w:r>
              <w:rPr>
                <w:rFonts w:hint="eastAsia" w:asciiTheme="minorEastAsia" w:hAnsiTheme="minorEastAsia" w:eastAsiaTheme="minorEastAsia" w:cstheme="minorEastAsia"/>
                <w:i w:val="0"/>
                <w:color w:val="000000"/>
                <w:kern w:val="0"/>
                <w:sz w:val="21"/>
                <w:szCs w:val="21"/>
                <w:u w:val="none"/>
                <w:lang w:val="en-US" w:eastAsia="zh-CN" w:bidi="ar"/>
              </w:rPr>
              <w:t>下</w:t>
            </w:r>
            <w:r>
              <w:rPr>
                <w:rFonts w:hint="eastAsia" w:asciiTheme="minorEastAsia" w:hAnsiTheme="minorEastAsia" w:cstheme="minorEastAsia"/>
                <w:i w:val="0"/>
                <w:color w:val="000000"/>
                <w:kern w:val="0"/>
                <w:sz w:val="21"/>
                <w:szCs w:val="21"/>
                <w:u w:val="none"/>
                <w:lang w:val="en-US" w:eastAsia="zh-CN" w:bidi="ar"/>
              </w:rPr>
              <w:t>的</w:t>
            </w:r>
            <w:r>
              <w:rPr>
                <w:rFonts w:hint="default" w:asciiTheme="minorEastAsia" w:hAnsiTheme="minorEastAsia" w:eastAsiaTheme="minorEastAsia" w:cstheme="minorEastAsia"/>
                <w:i w:val="0"/>
                <w:color w:val="000000"/>
                <w:kern w:val="0"/>
                <w:sz w:val="21"/>
                <w:szCs w:val="21"/>
                <w:u w:val="none"/>
                <w:lang w:val="en-US" w:eastAsia="zh-CN" w:bidi="ar"/>
              </w:rPr>
              <w:t>得</w:t>
            </w:r>
            <w:r>
              <w:rPr>
                <w:rFonts w:hint="eastAsia" w:asciiTheme="minorEastAsia" w:hAnsiTheme="minorEastAsia" w:cstheme="minorEastAsia"/>
                <w:i w:val="0"/>
                <w:color w:val="000000"/>
                <w:kern w:val="0"/>
                <w:sz w:val="21"/>
                <w:szCs w:val="21"/>
                <w:u w:val="none"/>
                <w:lang w:val="en-US" w:eastAsia="zh-CN" w:bidi="ar"/>
              </w:rPr>
              <w:t>3</w:t>
            </w:r>
            <w:r>
              <w:rPr>
                <w:rFonts w:hint="default" w:asciiTheme="minorEastAsia" w:hAnsiTheme="minorEastAsia" w:eastAsiaTheme="minorEastAsia" w:cstheme="minorEastAsia"/>
                <w:i w:val="0"/>
                <w:color w:val="000000"/>
                <w:kern w:val="0"/>
                <w:sz w:val="21"/>
                <w:szCs w:val="21"/>
                <w:u w:val="none"/>
                <w:lang w:val="en-US" w:eastAsia="zh-CN" w:bidi="ar"/>
              </w:rPr>
              <w:t>分；1</w:t>
            </w:r>
            <w:r>
              <w:rPr>
                <w:rFonts w:hint="eastAsia" w:asciiTheme="minorEastAsia" w:hAnsiTheme="minorEastAsia" w:eastAsiaTheme="minorEastAsia" w:cstheme="minorEastAsia"/>
                <w:i w:val="0"/>
                <w:color w:val="000000"/>
                <w:kern w:val="0"/>
                <w:sz w:val="21"/>
                <w:szCs w:val="21"/>
                <w:u w:val="none"/>
                <w:lang w:val="en-US" w:eastAsia="zh-CN" w:bidi="ar"/>
              </w:rPr>
              <w:t>年</w:t>
            </w:r>
            <w:r>
              <w:rPr>
                <w:rFonts w:hint="eastAsia" w:asciiTheme="minorEastAsia" w:hAnsiTheme="minorEastAsia" w:cstheme="minorEastAsia"/>
                <w:i w:val="0"/>
                <w:color w:val="000000"/>
                <w:kern w:val="0"/>
                <w:sz w:val="21"/>
                <w:szCs w:val="21"/>
                <w:u w:val="none"/>
                <w:lang w:val="en-US" w:eastAsia="zh-CN" w:bidi="ar"/>
              </w:rPr>
              <w:t>及</w:t>
            </w:r>
            <w:r>
              <w:rPr>
                <w:rFonts w:hint="eastAsia" w:asciiTheme="minorEastAsia" w:hAnsiTheme="minorEastAsia" w:eastAsiaTheme="minorEastAsia" w:cstheme="minorEastAsia"/>
                <w:i w:val="0"/>
                <w:color w:val="000000"/>
                <w:kern w:val="0"/>
                <w:sz w:val="21"/>
                <w:szCs w:val="21"/>
                <w:u w:val="none"/>
                <w:lang w:val="en-US" w:eastAsia="zh-CN" w:bidi="ar"/>
              </w:rPr>
              <w:t>以上</w:t>
            </w:r>
            <w:r>
              <w:rPr>
                <w:rFonts w:hint="eastAsia" w:asciiTheme="minorEastAsia" w:hAnsiTheme="minorEastAsia" w:cstheme="minorEastAsia"/>
                <w:i w:val="0"/>
                <w:color w:val="000000"/>
                <w:kern w:val="0"/>
                <w:sz w:val="21"/>
                <w:szCs w:val="21"/>
                <w:u w:val="none"/>
                <w:lang w:val="en-US" w:eastAsia="zh-CN" w:bidi="ar"/>
              </w:rPr>
              <w:t>的</w:t>
            </w:r>
            <w:r>
              <w:rPr>
                <w:rFonts w:hint="eastAsia" w:asciiTheme="minorEastAsia" w:hAnsiTheme="minorEastAsia" w:eastAsiaTheme="minorEastAsia" w:cstheme="minorEastAsia"/>
                <w:i w:val="0"/>
                <w:color w:val="000000"/>
                <w:kern w:val="0"/>
                <w:sz w:val="21"/>
                <w:szCs w:val="21"/>
                <w:u w:val="none"/>
                <w:lang w:val="en-US" w:eastAsia="zh-CN" w:bidi="ar"/>
              </w:rPr>
              <w:t>得</w:t>
            </w:r>
            <w:r>
              <w:rPr>
                <w:rFonts w:hint="eastAsia" w:asciiTheme="minorEastAsia" w:hAnsiTheme="minorEastAsia" w:cstheme="minorEastAsia"/>
                <w:i w:val="0"/>
                <w:color w:val="000000"/>
                <w:kern w:val="0"/>
                <w:sz w:val="21"/>
                <w:szCs w:val="21"/>
                <w:u w:val="none"/>
                <w:lang w:val="en-US" w:eastAsia="zh-CN" w:bidi="ar"/>
              </w:rPr>
              <w:t>4</w:t>
            </w:r>
            <w:r>
              <w:rPr>
                <w:rFonts w:hint="eastAsia" w:asciiTheme="minorEastAsia" w:hAnsiTheme="minorEastAsia" w:eastAsiaTheme="minorEastAsia" w:cstheme="minorEastAsia"/>
                <w:i w:val="0"/>
                <w:color w:val="000000"/>
                <w:kern w:val="0"/>
                <w:sz w:val="21"/>
                <w:szCs w:val="21"/>
                <w:u w:val="none"/>
                <w:lang w:val="en-US" w:eastAsia="zh-CN" w:bidi="ar"/>
              </w:rPr>
              <w:t>分</w:t>
            </w:r>
            <w:r>
              <w:rPr>
                <w:rFonts w:hint="default" w:asciiTheme="minorEastAsia" w:hAnsiTheme="minorEastAsia" w:eastAsiaTheme="minorEastAsia" w:cstheme="minorEastAsia"/>
                <w:i w:val="0"/>
                <w:color w:val="000000"/>
                <w:kern w:val="0"/>
                <w:sz w:val="21"/>
                <w:szCs w:val="21"/>
                <w:u w:val="none"/>
                <w:lang w:val="en-US" w:eastAsia="zh-CN" w:bidi="ar"/>
              </w:rPr>
              <w:t>。</w:t>
            </w:r>
          </w:p>
        </w:tc>
        <w:tc>
          <w:tcPr>
            <w:tcW w:w="4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left"/>
              <w:textAlignment w:val="center"/>
              <w:rPr>
                <w:rFonts w:hint="default" w:asciiTheme="minorEastAsia" w:hAnsiTheme="minorEastAsia" w:eastAsiaTheme="minorEastAsia" w:cstheme="minorEastAsia"/>
                <w:i w:val="0"/>
                <w:color w:val="000000"/>
                <w:kern w:val="0"/>
                <w:sz w:val="21"/>
                <w:szCs w:val="21"/>
                <w:u w:val="none"/>
                <w:lang w:val="en-US" w:eastAsia="zh-CN" w:bidi="ar"/>
              </w:rPr>
            </w:pPr>
            <w:r>
              <w:rPr>
                <w:rFonts w:hint="default" w:asciiTheme="minorEastAsia" w:hAnsiTheme="minorEastAsia" w:eastAsiaTheme="minorEastAsia" w:cstheme="minorEastAsia"/>
                <w:i w:val="0"/>
                <w:color w:val="000000"/>
                <w:kern w:val="0"/>
                <w:sz w:val="21"/>
                <w:szCs w:val="21"/>
                <w:u w:val="none"/>
                <w:lang w:val="en-US" w:eastAsia="zh-CN" w:bidi="ar"/>
              </w:rPr>
              <w:t>非营利性机构提供《事业单位法人证书》或《民办非企业单位登记证书》副本复印件，营利性机构提供《营业执照》副本复印件</w:t>
            </w:r>
            <w:r>
              <w:rPr>
                <w:rFonts w:hint="eastAsia" w:asciiTheme="minorEastAsia" w:hAnsiTheme="minorEastAsia" w:eastAsiaTheme="minorEastAsia" w:cstheme="minorEastAsia"/>
                <w:i w:val="0"/>
                <w:color w:val="000000"/>
                <w:kern w:val="0"/>
                <w:sz w:val="21"/>
                <w:szCs w:val="21"/>
                <w:u w:val="none"/>
                <w:lang w:val="en-US" w:eastAsia="zh-CN" w:bidi="ar"/>
              </w:rPr>
              <w:t>，</w:t>
            </w:r>
            <w:r>
              <w:rPr>
                <w:rFonts w:hint="default" w:asciiTheme="minorEastAsia" w:hAnsiTheme="minorEastAsia" w:eastAsiaTheme="minorEastAsia" w:cstheme="minorEastAsia"/>
                <w:i w:val="0"/>
                <w:color w:val="000000"/>
                <w:kern w:val="0"/>
                <w:sz w:val="21"/>
                <w:szCs w:val="21"/>
                <w:u w:val="none"/>
                <w:lang w:val="en-US" w:eastAsia="zh-CN" w:bidi="ar"/>
              </w:rPr>
              <w:t>《医疗机构执业许可证》（仅限于医疗机构）副本复印件</w:t>
            </w: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left"/>
              <w:textAlignment w:val="center"/>
              <w:rPr>
                <w:rFonts w:hint="default" w:asciiTheme="minorEastAsia" w:hAnsiTheme="minorEastAsia" w:eastAsiaTheme="minorEastAsia" w:cstheme="minorEastAsia"/>
                <w:i w:val="0"/>
                <w:color w:val="000000"/>
                <w:kern w:val="0"/>
                <w:sz w:val="21"/>
                <w:szCs w:val="21"/>
                <w:u w:val="none"/>
                <w:lang w:val="en-US" w:eastAsia="zh-CN" w:bidi="ar"/>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left"/>
              <w:textAlignment w:val="center"/>
              <w:rPr>
                <w:rFonts w:hint="default" w:asciiTheme="minorEastAsia" w:hAnsiTheme="minorEastAsia" w:eastAsiaTheme="minorEastAsia" w:cstheme="minorEastAsia"/>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0" w:hRule="atLeast"/>
        </w:trPr>
        <w:tc>
          <w:tcPr>
            <w:tcW w:w="12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left"/>
              <w:textAlignment w:val="center"/>
              <w:rPr>
                <w:rFonts w:hint="default" w:asciiTheme="minorEastAsia" w:hAnsiTheme="minorEastAsia" w:eastAsiaTheme="minorEastAsia" w:cstheme="minorEastAsia"/>
                <w:i w:val="0"/>
                <w:color w:val="000000"/>
                <w:kern w:val="0"/>
                <w:sz w:val="21"/>
                <w:szCs w:val="21"/>
                <w:u w:val="none"/>
                <w:lang w:val="en-US" w:eastAsia="zh-CN" w:bidi="ar"/>
              </w:rPr>
            </w:pPr>
          </w:p>
        </w:tc>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left"/>
              <w:textAlignment w:val="center"/>
              <w:rPr>
                <w:rFonts w:hint="default" w:asciiTheme="minorEastAsia" w:hAnsiTheme="minorEastAsia" w:eastAsiaTheme="minorEastAsia" w:cstheme="minorEastAsia"/>
                <w:i w:val="0"/>
                <w:color w:val="000000"/>
                <w:kern w:val="0"/>
                <w:sz w:val="21"/>
                <w:szCs w:val="21"/>
                <w:u w:val="none"/>
                <w:lang w:val="en-US" w:eastAsia="zh-CN" w:bidi="ar"/>
              </w:rPr>
            </w:pPr>
            <w:r>
              <w:rPr>
                <w:rFonts w:hint="default" w:asciiTheme="minorEastAsia" w:hAnsiTheme="minorEastAsia" w:eastAsiaTheme="minorEastAsia" w:cstheme="minorEastAsia"/>
                <w:i w:val="0"/>
                <w:color w:val="000000"/>
                <w:kern w:val="0"/>
                <w:sz w:val="21"/>
                <w:szCs w:val="21"/>
                <w:u w:val="none"/>
                <w:lang w:val="en-US" w:eastAsia="zh-CN" w:bidi="ar"/>
              </w:rPr>
              <w:t>经营场所（</w:t>
            </w:r>
            <w:r>
              <w:rPr>
                <w:rFonts w:hint="eastAsia" w:asciiTheme="minorEastAsia" w:hAnsiTheme="minorEastAsia" w:cstheme="minorEastAsia"/>
                <w:i w:val="0"/>
                <w:color w:val="000000"/>
                <w:kern w:val="0"/>
                <w:sz w:val="21"/>
                <w:szCs w:val="21"/>
                <w:u w:val="none"/>
                <w:lang w:val="en-US" w:eastAsia="zh-CN" w:bidi="ar"/>
              </w:rPr>
              <w:t>5</w:t>
            </w:r>
            <w:r>
              <w:rPr>
                <w:rFonts w:hint="default" w:asciiTheme="minorEastAsia" w:hAnsiTheme="minorEastAsia" w:eastAsiaTheme="minorEastAsia" w:cstheme="minorEastAsia"/>
                <w:i w:val="0"/>
                <w:color w:val="000000"/>
                <w:kern w:val="0"/>
                <w:sz w:val="21"/>
                <w:szCs w:val="21"/>
                <w:u w:val="none"/>
                <w:lang w:val="en-US" w:eastAsia="zh-CN" w:bidi="ar"/>
              </w:rPr>
              <w:t>分）</w:t>
            </w:r>
          </w:p>
        </w:tc>
        <w:tc>
          <w:tcPr>
            <w:tcW w:w="3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left"/>
              <w:textAlignment w:val="center"/>
              <w:rPr>
                <w:rFonts w:hint="default"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en-US" w:bidi="ar"/>
              </w:rPr>
              <w:t>配备固定的经营管理用房和服务技能培训场地，经营场所面积</w:t>
            </w:r>
            <w:r>
              <w:rPr>
                <w:rFonts w:hint="eastAsia" w:asciiTheme="minorEastAsia" w:hAnsiTheme="minorEastAsia" w:eastAsiaTheme="minorEastAsia" w:cstheme="minorEastAsia"/>
                <w:i w:val="0"/>
                <w:color w:val="000000"/>
                <w:kern w:val="0"/>
                <w:sz w:val="21"/>
                <w:szCs w:val="21"/>
                <w:u w:val="none"/>
                <w:lang w:val="en-US" w:eastAsia="zh-CN" w:bidi="ar"/>
              </w:rPr>
              <w:t>大于80</w:t>
            </w:r>
            <w:r>
              <w:rPr>
                <w:rFonts w:hint="eastAsia" w:asciiTheme="minorEastAsia" w:hAnsiTheme="minorEastAsia" w:eastAsiaTheme="minorEastAsia" w:cstheme="minorEastAsia"/>
                <w:i w:val="0"/>
                <w:color w:val="000000"/>
                <w:kern w:val="0"/>
                <w:sz w:val="21"/>
                <w:szCs w:val="21"/>
                <w:u w:val="none"/>
                <w:lang w:val="en-US" w:eastAsia="en-US" w:bidi="ar"/>
              </w:rPr>
              <w:t>平米</w:t>
            </w:r>
            <w:r>
              <w:rPr>
                <w:rFonts w:hint="eastAsia" w:asciiTheme="minorEastAsia" w:hAnsiTheme="minorEastAsia" w:eastAsiaTheme="minorEastAsia" w:cstheme="minorEastAsia"/>
                <w:i w:val="0"/>
                <w:color w:val="000000"/>
                <w:kern w:val="0"/>
                <w:sz w:val="21"/>
                <w:szCs w:val="21"/>
                <w:u w:val="none"/>
                <w:lang w:val="en-US" w:eastAsia="zh-CN" w:bidi="ar"/>
              </w:rPr>
              <w:t>，得</w:t>
            </w:r>
            <w:r>
              <w:rPr>
                <w:rFonts w:hint="eastAsia" w:asciiTheme="minorEastAsia" w:hAnsiTheme="minorEastAsia" w:cstheme="minorEastAsia"/>
                <w:i w:val="0"/>
                <w:color w:val="000000"/>
                <w:kern w:val="0"/>
                <w:sz w:val="21"/>
                <w:szCs w:val="21"/>
                <w:u w:val="none"/>
                <w:lang w:val="en-US" w:eastAsia="zh-CN" w:bidi="ar"/>
              </w:rPr>
              <w:t>4</w:t>
            </w:r>
            <w:r>
              <w:rPr>
                <w:rFonts w:hint="eastAsia" w:asciiTheme="minorEastAsia" w:hAnsiTheme="minorEastAsia" w:eastAsiaTheme="minorEastAsia" w:cstheme="minorEastAsia"/>
                <w:i w:val="0"/>
                <w:color w:val="000000"/>
                <w:kern w:val="0"/>
                <w:sz w:val="21"/>
                <w:szCs w:val="21"/>
                <w:u w:val="none"/>
                <w:lang w:val="en-US" w:eastAsia="zh-CN" w:bidi="ar"/>
              </w:rPr>
              <w:t>分；</w:t>
            </w:r>
            <w:r>
              <w:rPr>
                <w:rFonts w:hint="eastAsia" w:asciiTheme="minorEastAsia" w:hAnsiTheme="minorEastAsia" w:cstheme="minorEastAsia"/>
                <w:i w:val="0"/>
                <w:color w:val="000000"/>
                <w:kern w:val="0"/>
                <w:sz w:val="21"/>
                <w:szCs w:val="21"/>
                <w:u w:val="none"/>
                <w:lang w:val="en-US" w:eastAsia="zh-CN" w:bidi="ar"/>
              </w:rPr>
              <w:t>150</w:t>
            </w:r>
            <w:r>
              <w:rPr>
                <w:rFonts w:hint="eastAsia" w:asciiTheme="minorEastAsia" w:hAnsiTheme="minorEastAsia" w:eastAsiaTheme="minorEastAsia" w:cstheme="minorEastAsia"/>
                <w:i w:val="0"/>
                <w:color w:val="000000"/>
                <w:kern w:val="0"/>
                <w:sz w:val="21"/>
                <w:szCs w:val="21"/>
                <w:u w:val="none"/>
                <w:lang w:val="en-US" w:eastAsia="zh-CN" w:bidi="ar"/>
              </w:rPr>
              <w:t>平米以上得</w:t>
            </w:r>
            <w:r>
              <w:rPr>
                <w:rFonts w:hint="eastAsia" w:asciiTheme="minorEastAsia" w:hAnsiTheme="minorEastAsia" w:cstheme="minorEastAsia"/>
                <w:i w:val="0"/>
                <w:color w:val="000000"/>
                <w:kern w:val="0"/>
                <w:sz w:val="21"/>
                <w:szCs w:val="21"/>
                <w:u w:val="none"/>
                <w:lang w:val="en-US" w:eastAsia="zh-CN" w:bidi="ar"/>
              </w:rPr>
              <w:t>5</w:t>
            </w:r>
            <w:r>
              <w:rPr>
                <w:rFonts w:hint="eastAsia" w:asciiTheme="minorEastAsia" w:hAnsiTheme="minorEastAsia" w:eastAsiaTheme="minorEastAsia" w:cstheme="minorEastAsia"/>
                <w:i w:val="0"/>
                <w:color w:val="000000"/>
                <w:kern w:val="0"/>
                <w:sz w:val="21"/>
                <w:szCs w:val="21"/>
                <w:u w:val="none"/>
                <w:lang w:val="en-US" w:eastAsia="zh-CN" w:bidi="ar"/>
              </w:rPr>
              <w:t>分。</w:t>
            </w:r>
          </w:p>
        </w:tc>
        <w:tc>
          <w:tcPr>
            <w:tcW w:w="4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left"/>
              <w:textAlignment w:val="center"/>
              <w:rPr>
                <w:rFonts w:hint="eastAsia" w:asciiTheme="minorEastAsia" w:hAnsiTheme="minorEastAsia" w:eastAsiaTheme="minorEastAsia" w:cstheme="minorEastAsia"/>
                <w:i w:val="0"/>
                <w:color w:val="000000"/>
                <w:kern w:val="0"/>
                <w:sz w:val="21"/>
                <w:szCs w:val="21"/>
                <w:u w:val="none"/>
                <w:lang w:val="en-US" w:eastAsia="en-US" w:bidi="ar"/>
              </w:rPr>
            </w:pPr>
            <w:r>
              <w:rPr>
                <w:rFonts w:hint="eastAsia" w:asciiTheme="minorEastAsia" w:hAnsiTheme="minorEastAsia" w:eastAsiaTheme="minorEastAsia" w:cstheme="minorEastAsia"/>
                <w:i w:val="0"/>
                <w:color w:val="000000"/>
                <w:kern w:val="0"/>
                <w:sz w:val="21"/>
                <w:szCs w:val="21"/>
                <w:u w:val="none"/>
                <w:lang w:val="en-US" w:eastAsia="en-US" w:bidi="ar"/>
              </w:rPr>
              <w:t>房产证</w:t>
            </w:r>
            <w:r>
              <w:rPr>
                <w:rFonts w:hint="eastAsia" w:asciiTheme="minorEastAsia" w:hAnsiTheme="minorEastAsia" w:eastAsiaTheme="minorEastAsia" w:cstheme="minorEastAsia"/>
                <w:i w:val="0"/>
                <w:color w:val="000000"/>
                <w:kern w:val="0"/>
                <w:sz w:val="21"/>
                <w:szCs w:val="21"/>
                <w:u w:val="none"/>
                <w:lang w:val="en-US" w:eastAsia="zh-CN" w:bidi="ar"/>
              </w:rPr>
              <w:t>复印件、</w:t>
            </w:r>
            <w:r>
              <w:rPr>
                <w:rFonts w:hint="eastAsia" w:asciiTheme="minorEastAsia" w:hAnsiTheme="minorEastAsia" w:eastAsiaTheme="minorEastAsia" w:cstheme="minorEastAsia"/>
                <w:i w:val="0"/>
                <w:color w:val="000000"/>
                <w:kern w:val="0"/>
                <w:sz w:val="21"/>
                <w:szCs w:val="21"/>
                <w:u w:val="none"/>
                <w:lang w:val="en-US" w:eastAsia="en-US" w:bidi="ar"/>
              </w:rPr>
              <w:t>房屋租赁合同、营业用房平面</w:t>
            </w:r>
            <w:r>
              <w:rPr>
                <w:rFonts w:hint="eastAsia" w:asciiTheme="minorEastAsia" w:hAnsiTheme="minorEastAsia" w:eastAsiaTheme="minorEastAsia" w:cstheme="minorEastAsia"/>
                <w:i w:val="0"/>
                <w:color w:val="000000"/>
                <w:kern w:val="0"/>
                <w:sz w:val="21"/>
                <w:szCs w:val="21"/>
                <w:u w:val="none"/>
                <w:lang w:val="en-US" w:eastAsia="zh-CN" w:bidi="ar"/>
              </w:rPr>
              <w:t>布局</w:t>
            </w:r>
            <w:r>
              <w:rPr>
                <w:rFonts w:hint="eastAsia" w:asciiTheme="minorEastAsia" w:hAnsiTheme="minorEastAsia" w:eastAsiaTheme="minorEastAsia" w:cstheme="minorEastAsia"/>
                <w:i w:val="0"/>
                <w:color w:val="000000"/>
                <w:kern w:val="0"/>
                <w:sz w:val="21"/>
                <w:szCs w:val="21"/>
                <w:u w:val="none"/>
                <w:lang w:val="en-US" w:eastAsia="en-US" w:bidi="ar"/>
              </w:rPr>
              <w:t>图</w:t>
            </w:r>
            <w:r>
              <w:rPr>
                <w:rFonts w:hint="eastAsia" w:asciiTheme="minorEastAsia" w:hAnsiTheme="minorEastAsia" w:eastAsiaTheme="minorEastAsia" w:cstheme="minorEastAsia"/>
                <w:i w:val="0"/>
                <w:color w:val="000000"/>
                <w:kern w:val="0"/>
                <w:sz w:val="21"/>
                <w:szCs w:val="21"/>
                <w:u w:val="none"/>
                <w:lang w:val="en-US" w:eastAsia="zh-CN" w:bidi="ar"/>
              </w:rPr>
              <w:t>相关资料（</w:t>
            </w:r>
            <w:r>
              <w:rPr>
                <w:rFonts w:hint="eastAsia" w:asciiTheme="minorEastAsia" w:hAnsiTheme="minorEastAsia" w:eastAsiaTheme="minorEastAsia" w:cstheme="minorEastAsia"/>
                <w:i w:val="0"/>
                <w:color w:val="000000"/>
                <w:kern w:val="0"/>
                <w:sz w:val="21"/>
                <w:szCs w:val="21"/>
                <w:u w:val="none"/>
                <w:lang w:val="en-US" w:eastAsia="en-US" w:bidi="ar"/>
              </w:rPr>
              <w:t>注明面积</w:t>
            </w:r>
            <w:r>
              <w:rPr>
                <w:rFonts w:hint="eastAsia" w:asciiTheme="minorEastAsia" w:hAnsiTheme="minorEastAsia" w:eastAsiaTheme="minorEastAsia" w:cstheme="minorEastAsia"/>
                <w:i w:val="0"/>
                <w:color w:val="000000"/>
                <w:kern w:val="0"/>
                <w:sz w:val="21"/>
                <w:szCs w:val="21"/>
                <w:u w:val="none"/>
                <w:lang w:val="en-US" w:eastAsia="zh-CN" w:bidi="ar"/>
              </w:rPr>
              <w:t>）</w:t>
            </w:r>
            <w:r>
              <w:rPr>
                <w:rFonts w:hint="eastAsia" w:asciiTheme="minorEastAsia" w:hAnsiTheme="minorEastAsia" w:cstheme="minorEastAsia"/>
                <w:i w:val="0"/>
                <w:color w:val="000000"/>
                <w:kern w:val="0"/>
                <w:sz w:val="21"/>
                <w:szCs w:val="21"/>
                <w:u w:val="none"/>
                <w:lang w:val="en-US" w:eastAsia="zh-CN" w:bidi="ar"/>
              </w:rPr>
              <w:t>。</w:t>
            </w:r>
          </w:p>
          <w:p>
            <w:pPr>
              <w:keepNext w:val="0"/>
              <w:keepLines w:val="0"/>
              <w:pageBreakBefore w:val="0"/>
              <w:widowControl/>
              <w:suppressLineNumbers w:val="0"/>
              <w:wordWrap/>
              <w:overflowPunct/>
              <w:topLinePunct w:val="0"/>
              <w:bidi w:val="0"/>
              <w:spacing w:line="240" w:lineRule="auto"/>
              <w:jc w:val="left"/>
              <w:textAlignment w:val="center"/>
              <w:rPr>
                <w:rFonts w:hint="default" w:asciiTheme="minorEastAsia" w:hAnsiTheme="minorEastAsia" w:eastAsiaTheme="minorEastAsia" w:cstheme="minorEastAsia"/>
                <w:i w:val="0"/>
                <w:color w:val="000000"/>
                <w:kern w:val="0"/>
                <w:sz w:val="21"/>
                <w:szCs w:val="21"/>
                <w:u w:val="none"/>
                <w:lang w:val="en-US" w:eastAsia="zh-CN" w:bidi="ar"/>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left"/>
              <w:textAlignment w:val="center"/>
              <w:rPr>
                <w:rFonts w:hint="default" w:asciiTheme="minorEastAsia" w:hAnsiTheme="minorEastAsia" w:eastAsiaTheme="minorEastAsia" w:cstheme="minorEastAsia"/>
                <w:i w:val="0"/>
                <w:color w:val="000000"/>
                <w:kern w:val="0"/>
                <w:sz w:val="21"/>
                <w:szCs w:val="21"/>
                <w:u w:val="none"/>
                <w:lang w:val="en-US" w:eastAsia="zh-CN" w:bidi="ar"/>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left"/>
              <w:textAlignment w:val="center"/>
              <w:rPr>
                <w:rFonts w:hint="default" w:asciiTheme="minorEastAsia" w:hAnsiTheme="minorEastAsia" w:eastAsiaTheme="minorEastAsia" w:cstheme="minorEastAsia"/>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12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left"/>
              <w:textAlignment w:val="center"/>
              <w:rPr>
                <w:rFonts w:hint="default" w:asciiTheme="minorEastAsia" w:hAnsiTheme="minorEastAsia" w:eastAsiaTheme="minorEastAsia" w:cstheme="minorEastAsia"/>
                <w:i w:val="0"/>
                <w:color w:val="000000"/>
                <w:kern w:val="0"/>
                <w:sz w:val="21"/>
                <w:szCs w:val="21"/>
                <w:u w:val="none"/>
                <w:lang w:val="en-US" w:eastAsia="zh-CN" w:bidi="ar"/>
              </w:rPr>
            </w:pPr>
          </w:p>
        </w:tc>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left"/>
              <w:textAlignment w:val="center"/>
              <w:rPr>
                <w:rFonts w:hint="default"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财务状况</w:t>
            </w:r>
            <w:r>
              <w:rPr>
                <w:rFonts w:hint="default" w:asciiTheme="minorEastAsia" w:hAnsiTheme="minorEastAsia" w:eastAsiaTheme="minorEastAsia" w:cstheme="minorEastAsia"/>
                <w:i w:val="0"/>
                <w:color w:val="000000"/>
                <w:kern w:val="0"/>
                <w:sz w:val="21"/>
                <w:szCs w:val="21"/>
                <w:u w:val="none"/>
                <w:lang w:val="en-US" w:eastAsia="zh-CN" w:bidi="ar"/>
              </w:rPr>
              <w:t>（</w:t>
            </w:r>
            <w:r>
              <w:rPr>
                <w:rFonts w:hint="eastAsia" w:asciiTheme="minorEastAsia" w:hAnsiTheme="minorEastAsia" w:cstheme="minorEastAsia"/>
                <w:i w:val="0"/>
                <w:color w:val="000000"/>
                <w:kern w:val="0"/>
                <w:sz w:val="21"/>
                <w:szCs w:val="21"/>
                <w:u w:val="none"/>
                <w:lang w:val="en-US" w:eastAsia="zh-CN" w:bidi="ar"/>
              </w:rPr>
              <w:t>5</w:t>
            </w:r>
            <w:r>
              <w:rPr>
                <w:rFonts w:hint="default" w:asciiTheme="minorEastAsia" w:hAnsiTheme="minorEastAsia" w:eastAsiaTheme="minorEastAsia" w:cstheme="minorEastAsia"/>
                <w:i w:val="0"/>
                <w:color w:val="000000"/>
                <w:kern w:val="0"/>
                <w:sz w:val="21"/>
                <w:szCs w:val="21"/>
                <w:u w:val="none"/>
                <w:lang w:val="en-US" w:eastAsia="zh-CN" w:bidi="ar"/>
              </w:rPr>
              <w:t>分）</w:t>
            </w:r>
          </w:p>
        </w:tc>
        <w:tc>
          <w:tcPr>
            <w:tcW w:w="3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left"/>
              <w:textAlignment w:val="center"/>
              <w:rPr>
                <w:rFonts w:hint="default"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资产总额在5</w:t>
            </w:r>
            <w:r>
              <w:rPr>
                <w:rFonts w:hint="default" w:asciiTheme="minorEastAsia" w:hAnsiTheme="minorEastAsia" w:eastAsiaTheme="minorEastAsia" w:cstheme="minorEastAsia"/>
                <w:i w:val="0"/>
                <w:color w:val="000000"/>
                <w:kern w:val="0"/>
                <w:sz w:val="21"/>
                <w:szCs w:val="21"/>
                <w:u w:val="none"/>
                <w:lang w:val="en-US" w:eastAsia="zh-CN" w:bidi="ar"/>
              </w:rPr>
              <w:t>0（含）万元</w:t>
            </w:r>
            <w:r>
              <w:rPr>
                <w:rFonts w:hint="eastAsia" w:asciiTheme="minorEastAsia" w:hAnsiTheme="minorEastAsia" w:eastAsiaTheme="minorEastAsia" w:cstheme="minorEastAsia"/>
                <w:i w:val="0"/>
                <w:color w:val="000000"/>
                <w:kern w:val="0"/>
                <w:sz w:val="21"/>
                <w:szCs w:val="21"/>
                <w:u w:val="none"/>
                <w:lang w:val="en-US" w:eastAsia="zh-CN" w:bidi="ar"/>
              </w:rPr>
              <w:t>以上</w:t>
            </w:r>
            <w:r>
              <w:rPr>
                <w:rFonts w:hint="default" w:asciiTheme="minorEastAsia" w:hAnsiTheme="minorEastAsia" w:eastAsiaTheme="minorEastAsia" w:cstheme="minorEastAsia"/>
                <w:i w:val="0"/>
                <w:color w:val="000000"/>
                <w:kern w:val="0"/>
                <w:sz w:val="21"/>
                <w:szCs w:val="21"/>
                <w:u w:val="none"/>
                <w:lang w:val="en-US" w:eastAsia="zh-CN" w:bidi="ar"/>
              </w:rPr>
              <w:t>得</w:t>
            </w:r>
            <w:r>
              <w:rPr>
                <w:rFonts w:hint="eastAsia" w:asciiTheme="minorEastAsia" w:hAnsiTheme="minorEastAsia" w:cstheme="minorEastAsia"/>
                <w:i w:val="0"/>
                <w:color w:val="000000"/>
                <w:kern w:val="0"/>
                <w:sz w:val="21"/>
                <w:szCs w:val="21"/>
                <w:u w:val="none"/>
                <w:lang w:val="en-US" w:eastAsia="zh-CN" w:bidi="ar"/>
              </w:rPr>
              <w:t>4</w:t>
            </w:r>
            <w:r>
              <w:rPr>
                <w:rFonts w:hint="default" w:asciiTheme="minorEastAsia" w:hAnsiTheme="minorEastAsia" w:eastAsiaTheme="minorEastAsia" w:cstheme="minorEastAsia"/>
                <w:i w:val="0"/>
                <w:color w:val="000000"/>
                <w:kern w:val="0"/>
                <w:sz w:val="21"/>
                <w:szCs w:val="21"/>
                <w:u w:val="none"/>
                <w:lang w:val="en-US" w:eastAsia="zh-CN" w:bidi="ar"/>
              </w:rPr>
              <w:t>分</w:t>
            </w:r>
            <w:r>
              <w:rPr>
                <w:rFonts w:hint="eastAsia" w:asciiTheme="minorEastAsia" w:hAnsiTheme="minorEastAsia" w:eastAsiaTheme="minorEastAsia" w:cstheme="minorEastAsia"/>
                <w:i w:val="0"/>
                <w:color w:val="000000"/>
                <w:kern w:val="0"/>
                <w:sz w:val="21"/>
                <w:szCs w:val="21"/>
                <w:u w:val="none"/>
                <w:lang w:val="en-US" w:eastAsia="zh-CN" w:bidi="ar"/>
              </w:rPr>
              <w:t>；200万元</w:t>
            </w:r>
            <w:r>
              <w:rPr>
                <w:rFonts w:hint="default" w:asciiTheme="minorEastAsia" w:hAnsiTheme="minorEastAsia" w:eastAsiaTheme="minorEastAsia" w:cstheme="minorEastAsia"/>
                <w:i w:val="0"/>
                <w:color w:val="000000"/>
                <w:kern w:val="0"/>
                <w:sz w:val="21"/>
                <w:szCs w:val="21"/>
                <w:u w:val="none"/>
                <w:lang w:val="en-US" w:eastAsia="zh-CN" w:bidi="ar"/>
              </w:rPr>
              <w:t>（含）</w:t>
            </w:r>
            <w:r>
              <w:rPr>
                <w:rFonts w:hint="eastAsia" w:asciiTheme="minorEastAsia" w:hAnsiTheme="minorEastAsia" w:eastAsiaTheme="minorEastAsia" w:cstheme="minorEastAsia"/>
                <w:i w:val="0"/>
                <w:color w:val="000000"/>
                <w:kern w:val="0"/>
                <w:sz w:val="21"/>
                <w:szCs w:val="21"/>
                <w:u w:val="none"/>
                <w:lang w:val="en-US" w:eastAsia="zh-CN" w:bidi="ar"/>
              </w:rPr>
              <w:t>以上得</w:t>
            </w:r>
            <w:r>
              <w:rPr>
                <w:rFonts w:hint="eastAsia" w:asciiTheme="minorEastAsia" w:hAnsiTheme="minorEastAsia" w:cstheme="minorEastAsia"/>
                <w:i w:val="0"/>
                <w:color w:val="000000"/>
                <w:kern w:val="0"/>
                <w:sz w:val="21"/>
                <w:szCs w:val="21"/>
                <w:u w:val="none"/>
                <w:lang w:val="en-US" w:eastAsia="zh-CN" w:bidi="ar"/>
              </w:rPr>
              <w:t>5</w:t>
            </w:r>
            <w:r>
              <w:rPr>
                <w:rFonts w:hint="eastAsia" w:asciiTheme="minorEastAsia" w:hAnsiTheme="minorEastAsia" w:eastAsiaTheme="minorEastAsia" w:cstheme="minorEastAsia"/>
                <w:i w:val="0"/>
                <w:color w:val="000000"/>
                <w:kern w:val="0"/>
                <w:sz w:val="21"/>
                <w:szCs w:val="21"/>
                <w:u w:val="none"/>
                <w:lang w:val="en-US" w:eastAsia="zh-CN" w:bidi="ar"/>
              </w:rPr>
              <w:t>分</w:t>
            </w:r>
          </w:p>
        </w:tc>
        <w:tc>
          <w:tcPr>
            <w:tcW w:w="4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left"/>
              <w:textAlignment w:val="center"/>
              <w:rPr>
                <w:rFonts w:hint="default" w:asciiTheme="minorEastAsia" w:hAnsiTheme="minorEastAsia" w:eastAsiaTheme="minorEastAsia" w:cstheme="minorEastAsia"/>
                <w:i w:val="0"/>
                <w:color w:val="000000"/>
                <w:kern w:val="0"/>
                <w:sz w:val="21"/>
                <w:szCs w:val="21"/>
                <w:u w:val="none"/>
                <w:lang w:val="en-US" w:eastAsia="zh-CN" w:bidi="ar"/>
              </w:rPr>
            </w:pPr>
            <w:r>
              <w:rPr>
                <w:rFonts w:hint="default" w:asciiTheme="minorEastAsia" w:hAnsiTheme="minorEastAsia" w:eastAsiaTheme="minorEastAsia" w:cstheme="minorEastAsia"/>
                <w:i w:val="0"/>
                <w:color w:val="000000"/>
                <w:kern w:val="0"/>
                <w:sz w:val="21"/>
                <w:szCs w:val="21"/>
                <w:u w:val="none"/>
                <w:lang w:val="en-US" w:eastAsia="zh-CN" w:bidi="ar"/>
              </w:rPr>
              <w:t>提供近一年度财务报表（不足一年的，提供自开业以来的报表）</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left"/>
              <w:textAlignment w:val="center"/>
              <w:rPr>
                <w:rFonts w:hint="default" w:asciiTheme="minorEastAsia" w:hAnsiTheme="minorEastAsia" w:eastAsiaTheme="minorEastAsia" w:cstheme="minorEastAsia"/>
                <w:i w:val="0"/>
                <w:color w:val="000000"/>
                <w:kern w:val="0"/>
                <w:sz w:val="21"/>
                <w:szCs w:val="21"/>
                <w:u w:val="none"/>
                <w:lang w:val="en-US" w:eastAsia="zh-CN" w:bidi="ar"/>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left"/>
              <w:textAlignment w:val="center"/>
              <w:rPr>
                <w:rFonts w:hint="default" w:asciiTheme="minorEastAsia" w:hAnsiTheme="minorEastAsia" w:eastAsiaTheme="minorEastAsia" w:cstheme="minorEastAsia"/>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0" w:hRule="atLeast"/>
        </w:trPr>
        <w:tc>
          <w:tcPr>
            <w:tcW w:w="1225" w:type="dxa"/>
            <w:vMerge w:val="restar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left"/>
              <w:textAlignment w:val="center"/>
              <w:rPr>
                <w:rFonts w:hint="default" w:asciiTheme="minorEastAsia" w:hAnsiTheme="minorEastAsia" w:eastAsiaTheme="minorEastAsia" w:cstheme="minorEastAsia"/>
                <w:i w:val="0"/>
                <w:color w:val="000000"/>
                <w:kern w:val="0"/>
                <w:sz w:val="21"/>
                <w:szCs w:val="21"/>
                <w:u w:val="none"/>
                <w:lang w:val="en-US" w:eastAsia="zh-CN" w:bidi="ar"/>
              </w:rPr>
            </w:pPr>
            <w:r>
              <w:rPr>
                <w:rFonts w:hint="default" w:asciiTheme="minorEastAsia" w:hAnsiTheme="minorEastAsia" w:eastAsiaTheme="minorEastAsia" w:cstheme="minorEastAsia"/>
                <w:i w:val="0"/>
                <w:color w:val="000000"/>
                <w:kern w:val="0"/>
                <w:sz w:val="21"/>
                <w:szCs w:val="21"/>
                <w:u w:val="none"/>
                <w:lang w:val="en-US" w:eastAsia="zh-CN" w:bidi="ar"/>
              </w:rPr>
              <w:t xml:space="preserve">人员管理 </w:t>
            </w:r>
            <w:r>
              <w:rPr>
                <w:rFonts w:hint="default" w:asciiTheme="minorEastAsia" w:hAnsiTheme="minorEastAsia" w:eastAsiaTheme="minorEastAsia" w:cstheme="minorEastAsia"/>
                <w:i w:val="0"/>
                <w:color w:val="000000"/>
                <w:kern w:val="0"/>
                <w:sz w:val="21"/>
                <w:szCs w:val="21"/>
                <w:u w:val="none"/>
                <w:lang w:val="en-US" w:eastAsia="zh-CN" w:bidi="ar"/>
              </w:rPr>
              <w:br w:type="textWrapping"/>
            </w:r>
            <w:r>
              <w:rPr>
                <w:rFonts w:hint="default" w:asciiTheme="minorEastAsia" w:hAnsiTheme="minorEastAsia" w:eastAsiaTheme="minorEastAsia" w:cstheme="minorEastAsia"/>
                <w:i w:val="0"/>
                <w:color w:val="000000"/>
                <w:kern w:val="0"/>
                <w:sz w:val="21"/>
                <w:szCs w:val="21"/>
                <w:u w:val="none"/>
                <w:lang w:val="en-US" w:eastAsia="zh-CN" w:bidi="ar"/>
              </w:rPr>
              <w:t>(2</w:t>
            </w:r>
            <w:r>
              <w:rPr>
                <w:rFonts w:hint="eastAsia" w:asciiTheme="minorEastAsia" w:hAnsiTheme="minorEastAsia" w:cstheme="minorEastAsia"/>
                <w:i w:val="0"/>
                <w:color w:val="000000"/>
                <w:kern w:val="0"/>
                <w:sz w:val="21"/>
                <w:szCs w:val="21"/>
                <w:u w:val="none"/>
                <w:lang w:val="en-US" w:eastAsia="zh-CN" w:bidi="ar"/>
              </w:rPr>
              <w:t>6</w:t>
            </w:r>
            <w:r>
              <w:rPr>
                <w:rFonts w:hint="default" w:asciiTheme="minorEastAsia" w:hAnsiTheme="minorEastAsia" w:eastAsiaTheme="minorEastAsia" w:cstheme="minorEastAsia"/>
                <w:i w:val="0"/>
                <w:color w:val="000000"/>
                <w:kern w:val="0"/>
                <w:sz w:val="21"/>
                <w:szCs w:val="21"/>
                <w:u w:val="none"/>
                <w:lang w:val="en-US" w:eastAsia="zh-CN" w:bidi="ar"/>
              </w:rPr>
              <w:t>分）</w:t>
            </w:r>
          </w:p>
        </w:tc>
        <w:tc>
          <w:tcPr>
            <w:tcW w:w="20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left"/>
              <w:textAlignment w:val="center"/>
              <w:rPr>
                <w:rFonts w:hint="default" w:asciiTheme="minorEastAsia" w:hAnsiTheme="minorEastAsia" w:eastAsiaTheme="minorEastAsia" w:cstheme="minorEastAsia"/>
                <w:i w:val="0"/>
                <w:color w:val="000000"/>
                <w:kern w:val="0"/>
                <w:sz w:val="21"/>
                <w:szCs w:val="21"/>
                <w:u w:val="none"/>
                <w:lang w:val="en-US" w:eastAsia="zh-CN" w:bidi="ar"/>
              </w:rPr>
            </w:pPr>
            <w:r>
              <w:rPr>
                <w:rFonts w:hint="default" w:asciiTheme="minorEastAsia" w:hAnsiTheme="minorEastAsia" w:eastAsiaTheme="minorEastAsia" w:cstheme="minorEastAsia"/>
                <w:i w:val="0"/>
                <w:color w:val="000000"/>
                <w:kern w:val="0"/>
                <w:sz w:val="21"/>
                <w:szCs w:val="21"/>
                <w:u w:val="none"/>
                <w:lang w:val="en-US" w:eastAsia="zh-CN" w:bidi="ar"/>
              </w:rPr>
              <w:t>人员配备（1</w:t>
            </w:r>
            <w:r>
              <w:rPr>
                <w:rFonts w:hint="eastAsia" w:asciiTheme="minorEastAsia" w:hAnsiTheme="minorEastAsia" w:cstheme="minorEastAsia"/>
                <w:i w:val="0"/>
                <w:color w:val="000000"/>
                <w:kern w:val="0"/>
                <w:sz w:val="21"/>
                <w:szCs w:val="21"/>
                <w:u w:val="none"/>
                <w:lang w:val="en-US" w:eastAsia="zh-CN" w:bidi="ar"/>
              </w:rPr>
              <w:t>6</w:t>
            </w:r>
            <w:r>
              <w:rPr>
                <w:rFonts w:hint="default" w:asciiTheme="minorEastAsia" w:hAnsiTheme="minorEastAsia" w:eastAsiaTheme="minorEastAsia" w:cstheme="minorEastAsia"/>
                <w:i w:val="0"/>
                <w:color w:val="000000"/>
                <w:kern w:val="0"/>
                <w:sz w:val="21"/>
                <w:szCs w:val="21"/>
                <w:u w:val="none"/>
                <w:lang w:val="en-US" w:eastAsia="zh-CN" w:bidi="ar"/>
              </w:rPr>
              <w:t>分）</w:t>
            </w:r>
          </w:p>
        </w:tc>
        <w:tc>
          <w:tcPr>
            <w:tcW w:w="3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left"/>
              <w:textAlignment w:val="center"/>
              <w:rPr>
                <w:rFonts w:hint="default" w:asciiTheme="minorEastAsia" w:hAnsiTheme="minorEastAsia" w:eastAsiaTheme="minorEastAsia" w:cstheme="minorEastAsia"/>
                <w:i w:val="0"/>
                <w:color w:val="000000"/>
                <w:kern w:val="0"/>
                <w:sz w:val="21"/>
                <w:szCs w:val="21"/>
                <w:u w:val="none"/>
                <w:lang w:val="en-US" w:eastAsia="zh-CN" w:bidi="ar"/>
              </w:rPr>
            </w:pPr>
            <w:r>
              <w:rPr>
                <w:rFonts w:hint="default" w:asciiTheme="minorEastAsia" w:hAnsiTheme="minorEastAsia" w:eastAsiaTheme="minorEastAsia" w:cstheme="minorEastAsia"/>
                <w:i w:val="0"/>
                <w:color w:val="000000"/>
                <w:kern w:val="0"/>
                <w:sz w:val="21"/>
                <w:szCs w:val="21"/>
                <w:u w:val="none"/>
                <w:lang w:val="en-US" w:eastAsia="zh-CN" w:bidi="ar"/>
              </w:rPr>
              <w:t>护理服务人员</w:t>
            </w:r>
            <w:r>
              <w:rPr>
                <w:rFonts w:hint="eastAsia" w:asciiTheme="minorEastAsia" w:hAnsiTheme="minorEastAsia" w:cstheme="minorEastAsia"/>
                <w:i w:val="0"/>
                <w:color w:val="000000"/>
                <w:kern w:val="0"/>
                <w:sz w:val="21"/>
                <w:szCs w:val="21"/>
                <w:u w:val="none"/>
                <w:lang w:val="en-US" w:eastAsia="zh-CN" w:bidi="ar"/>
              </w:rPr>
              <w:t>≥15</w:t>
            </w:r>
            <w:r>
              <w:rPr>
                <w:rFonts w:hint="default" w:asciiTheme="minorEastAsia" w:hAnsiTheme="minorEastAsia" w:eastAsiaTheme="minorEastAsia" w:cstheme="minorEastAsia"/>
                <w:i w:val="0"/>
                <w:color w:val="000000"/>
                <w:kern w:val="0"/>
                <w:sz w:val="21"/>
                <w:szCs w:val="21"/>
                <w:u w:val="none"/>
                <w:lang w:val="en-US" w:eastAsia="zh-CN" w:bidi="ar"/>
              </w:rPr>
              <w:t>人</w:t>
            </w:r>
            <w:r>
              <w:rPr>
                <w:rFonts w:hint="eastAsia" w:asciiTheme="minorEastAsia" w:hAnsiTheme="minorEastAsia" w:cstheme="minorEastAsia"/>
                <w:i w:val="0"/>
                <w:color w:val="000000"/>
                <w:kern w:val="0"/>
                <w:sz w:val="21"/>
                <w:szCs w:val="21"/>
                <w:u w:val="none"/>
                <w:lang w:val="en-US" w:eastAsia="zh-CN" w:bidi="ar"/>
              </w:rPr>
              <w:t>的</w:t>
            </w:r>
            <w:r>
              <w:rPr>
                <w:rFonts w:hint="default" w:asciiTheme="minorEastAsia" w:hAnsiTheme="minorEastAsia" w:eastAsiaTheme="minorEastAsia" w:cstheme="minorEastAsia"/>
                <w:i w:val="0"/>
                <w:color w:val="000000"/>
                <w:kern w:val="0"/>
                <w:sz w:val="21"/>
                <w:szCs w:val="21"/>
                <w:u w:val="none"/>
                <w:lang w:val="en-US" w:eastAsia="zh-CN" w:bidi="ar"/>
              </w:rPr>
              <w:t>得</w:t>
            </w:r>
            <w:r>
              <w:rPr>
                <w:rFonts w:hint="eastAsia" w:asciiTheme="minorEastAsia" w:hAnsiTheme="minorEastAsia" w:cstheme="minorEastAsia"/>
                <w:i w:val="0"/>
                <w:color w:val="000000"/>
                <w:kern w:val="0"/>
                <w:sz w:val="21"/>
                <w:szCs w:val="21"/>
                <w:u w:val="none"/>
                <w:lang w:val="en-US" w:eastAsia="zh-CN" w:bidi="ar"/>
              </w:rPr>
              <w:t>6</w:t>
            </w:r>
            <w:r>
              <w:rPr>
                <w:rFonts w:hint="default" w:asciiTheme="minorEastAsia" w:hAnsiTheme="minorEastAsia" w:eastAsiaTheme="minorEastAsia" w:cstheme="minorEastAsia"/>
                <w:i w:val="0"/>
                <w:color w:val="000000"/>
                <w:kern w:val="0"/>
                <w:sz w:val="21"/>
                <w:szCs w:val="21"/>
                <w:u w:val="none"/>
                <w:lang w:val="en-US" w:eastAsia="zh-CN" w:bidi="ar"/>
              </w:rPr>
              <w:t>分；</w:t>
            </w:r>
            <w:r>
              <w:rPr>
                <w:rFonts w:hint="eastAsia" w:asciiTheme="minorEastAsia" w:hAnsiTheme="minorEastAsia" w:cstheme="minorEastAsia"/>
                <w:i w:val="0"/>
                <w:color w:val="000000"/>
                <w:kern w:val="0"/>
                <w:sz w:val="21"/>
                <w:szCs w:val="21"/>
                <w:u w:val="none"/>
                <w:lang w:val="en-US" w:eastAsia="zh-CN" w:bidi="ar"/>
              </w:rPr>
              <w:t>≥20</w:t>
            </w:r>
            <w:r>
              <w:rPr>
                <w:rFonts w:hint="default" w:asciiTheme="minorEastAsia" w:hAnsiTheme="minorEastAsia" w:eastAsiaTheme="minorEastAsia" w:cstheme="minorEastAsia"/>
                <w:i w:val="0"/>
                <w:color w:val="000000"/>
                <w:kern w:val="0"/>
                <w:sz w:val="21"/>
                <w:szCs w:val="21"/>
                <w:u w:val="none"/>
                <w:lang w:val="en-US" w:eastAsia="zh-CN" w:bidi="ar"/>
              </w:rPr>
              <w:t>人，得</w:t>
            </w:r>
            <w:r>
              <w:rPr>
                <w:rFonts w:hint="eastAsia" w:asciiTheme="minorEastAsia" w:hAnsiTheme="minorEastAsia" w:cstheme="minorEastAsia"/>
                <w:i w:val="0"/>
                <w:color w:val="000000"/>
                <w:kern w:val="0"/>
                <w:sz w:val="21"/>
                <w:szCs w:val="21"/>
                <w:u w:val="none"/>
                <w:lang w:val="en-US" w:eastAsia="zh-CN" w:bidi="ar"/>
              </w:rPr>
              <w:t>7</w:t>
            </w:r>
            <w:r>
              <w:rPr>
                <w:rFonts w:hint="default" w:asciiTheme="minorEastAsia" w:hAnsiTheme="minorEastAsia" w:eastAsiaTheme="minorEastAsia" w:cstheme="minorEastAsia"/>
                <w:i w:val="0"/>
                <w:color w:val="000000"/>
                <w:kern w:val="0"/>
                <w:sz w:val="21"/>
                <w:szCs w:val="21"/>
                <w:u w:val="none"/>
                <w:lang w:val="en-US" w:eastAsia="zh-CN" w:bidi="ar"/>
              </w:rPr>
              <w:t>分；</w:t>
            </w:r>
            <w:r>
              <w:rPr>
                <w:rFonts w:hint="eastAsia" w:asciiTheme="minorEastAsia" w:hAnsiTheme="minorEastAsia" w:cstheme="minorEastAsia"/>
                <w:i w:val="0"/>
                <w:color w:val="000000"/>
                <w:kern w:val="0"/>
                <w:sz w:val="21"/>
                <w:szCs w:val="21"/>
                <w:u w:val="none"/>
                <w:lang w:val="en-US" w:eastAsia="zh-CN" w:bidi="ar"/>
              </w:rPr>
              <w:t>≥25</w:t>
            </w:r>
            <w:r>
              <w:rPr>
                <w:rFonts w:hint="default" w:asciiTheme="minorEastAsia" w:hAnsiTheme="minorEastAsia" w:eastAsiaTheme="minorEastAsia" w:cstheme="minorEastAsia"/>
                <w:i w:val="0"/>
                <w:color w:val="000000"/>
                <w:kern w:val="0"/>
                <w:sz w:val="21"/>
                <w:szCs w:val="21"/>
                <w:u w:val="none"/>
                <w:lang w:val="en-US" w:eastAsia="zh-CN" w:bidi="ar"/>
              </w:rPr>
              <w:t>人，得</w:t>
            </w:r>
            <w:r>
              <w:rPr>
                <w:rFonts w:hint="eastAsia" w:asciiTheme="minorEastAsia" w:hAnsiTheme="minorEastAsia" w:cstheme="minorEastAsia"/>
                <w:i w:val="0"/>
                <w:color w:val="000000"/>
                <w:kern w:val="0"/>
                <w:sz w:val="21"/>
                <w:szCs w:val="21"/>
                <w:u w:val="none"/>
                <w:lang w:val="en-US" w:eastAsia="zh-CN" w:bidi="ar"/>
              </w:rPr>
              <w:t>8</w:t>
            </w:r>
            <w:r>
              <w:rPr>
                <w:rFonts w:hint="default" w:asciiTheme="minorEastAsia" w:hAnsiTheme="minorEastAsia" w:eastAsiaTheme="minorEastAsia" w:cstheme="minorEastAsia"/>
                <w:i w:val="0"/>
                <w:color w:val="000000"/>
                <w:kern w:val="0"/>
                <w:sz w:val="21"/>
                <w:szCs w:val="21"/>
                <w:u w:val="none"/>
                <w:lang w:val="en-US" w:eastAsia="zh-CN" w:bidi="ar"/>
              </w:rPr>
              <w:t>分；</w:t>
            </w:r>
            <w:r>
              <w:rPr>
                <w:rFonts w:hint="eastAsia" w:asciiTheme="minorEastAsia" w:hAnsiTheme="minorEastAsia" w:cstheme="minorEastAsia"/>
                <w:i w:val="0"/>
                <w:color w:val="000000"/>
                <w:kern w:val="0"/>
                <w:sz w:val="21"/>
                <w:szCs w:val="21"/>
                <w:u w:val="none"/>
                <w:lang w:val="en-US" w:eastAsia="zh-CN" w:bidi="ar"/>
              </w:rPr>
              <w:t>≥30</w:t>
            </w:r>
            <w:r>
              <w:rPr>
                <w:rFonts w:hint="default" w:asciiTheme="minorEastAsia" w:hAnsiTheme="minorEastAsia" w:eastAsiaTheme="minorEastAsia" w:cstheme="minorEastAsia"/>
                <w:i w:val="0"/>
                <w:color w:val="000000"/>
                <w:kern w:val="0"/>
                <w:sz w:val="21"/>
                <w:szCs w:val="21"/>
                <w:u w:val="none"/>
                <w:lang w:val="en-US" w:eastAsia="zh-CN" w:bidi="ar"/>
              </w:rPr>
              <w:t>人，得</w:t>
            </w:r>
            <w:r>
              <w:rPr>
                <w:rFonts w:hint="eastAsia" w:asciiTheme="minorEastAsia" w:hAnsiTheme="minorEastAsia" w:cstheme="minorEastAsia"/>
                <w:i w:val="0"/>
                <w:color w:val="000000"/>
                <w:kern w:val="0"/>
                <w:sz w:val="21"/>
                <w:szCs w:val="21"/>
                <w:u w:val="none"/>
                <w:lang w:val="en-US" w:eastAsia="zh-CN" w:bidi="ar"/>
              </w:rPr>
              <w:t>9</w:t>
            </w:r>
            <w:r>
              <w:rPr>
                <w:rFonts w:hint="default" w:asciiTheme="minorEastAsia" w:hAnsiTheme="minorEastAsia" w:eastAsiaTheme="minorEastAsia" w:cstheme="minorEastAsia"/>
                <w:i w:val="0"/>
                <w:color w:val="000000"/>
                <w:kern w:val="0"/>
                <w:sz w:val="21"/>
                <w:szCs w:val="21"/>
                <w:u w:val="none"/>
                <w:lang w:val="en-US" w:eastAsia="zh-CN" w:bidi="ar"/>
              </w:rPr>
              <w:t>分</w:t>
            </w:r>
            <w:r>
              <w:rPr>
                <w:rFonts w:hint="eastAsia" w:asciiTheme="minorEastAsia" w:hAnsiTheme="minorEastAsia" w:cstheme="minorEastAsia"/>
                <w:i w:val="0"/>
                <w:color w:val="000000"/>
                <w:kern w:val="0"/>
                <w:sz w:val="21"/>
                <w:szCs w:val="21"/>
                <w:u w:val="none"/>
                <w:lang w:val="en-US" w:eastAsia="zh-CN" w:bidi="ar"/>
              </w:rPr>
              <w:t>；≥35人，得10分。</w:t>
            </w:r>
          </w:p>
        </w:tc>
        <w:tc>
          <w:tcPr>
            <w:tcW w:w="4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left"/>
              <w:textAlignment w:val="center"/>
              <w:rPr>
                <w:rFonts w:hint="default"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提供居家护理的服务人员与</w:t>
            </w:r>
            <w:r>
              <w:rPr>
                <w:rFonts w:hint="eastAsia" w:asciiTheme="minorEastAsia" w:hAnsiTheme="minorEastAsia" w:cstheme="minorEastAsia"/>
                <w:i w:val="0"/>
                <w:color w:val="000000"/>
                <w:kern w:val="0"/>
                <w:sz w:val="21"/>
                <w:szCs w:val="21"/>
                <w:u w:val="none"/>
                <w:lang w:val="en-US" w:eastAsia="zh-CN" w:bidi="ar"/>
              </w:rPr>
              <w:t>重度</w:t>
            </w:r>
            <w:r>
              <w:rPr>
                <w:rFonts w:hint="eastAsia" w:asciiTheme="minorEastAsia" w:hAnsiTheme="minorEastAsia" w:eastAsiaTheme="minorEastAsia" w:cstheme="minorEastAsia"/>
                <w:i w:val="0"/>
                <w:color w:val="000000"/>
                <w:kern w:val="0"/>
                <w:sz w:val="21"/>
                <w:szCs w:val="21"/>
                <w:u w:val="none"/>
                <w:lang w:val="en-US" w:eastAsia="zh-CN" w:bidi="ar"/>
              </w:rPr>
              <w:t>失能人员比例不得低于1：12，并</w:t>
            </w:r>
            <w:r>
              <w:rPr>
                <w:rFonts w:hint="default" w:asciiTheme="minorEastAsia" w:hAnsiTheme="minorEastAsia" w:eastAsiaTheme="minorEastAsia" w:cstheme="minorEastAsia"/>
                <w:i w:val="0"/>
                <w:color w:val="000000"/>
                <w:kern w:val="0"/>
                <w:sz w:val="21"/>
                <w:szCs w:val="21"/>
                <w:u w:val="none"/>
                <w:lang w:val="en-US" w:eastAsia="zh-CN" w:bidi="ar"/>
              </w:rPr>
              <w:t>提供工作人员花名册、劳动</w:t>
            </w:r>
            <w:r>
              <w:rPr>
                <w:rFonts w:hint="eastAsia" w:asciiTheme="minorEastAsia" w:hAnsiTheme="minorEastAsia" w:cstheme="minorEastAsia"/>
                <w:i w:val="0"/>
                <w:color w:val="000000"/>
                <w:kern w:val="0"/>
                <w:sz w:val="21"/>
                <w:szCs w:val="21"/>
                <w:u w:val="none"/>
                <w:lang w:val="en-US" w:eastAsia="zh-CN" w:bidi="ar"/>
              </w:rPr>
              <w:t>（劳务）</w:t>
            </w:r>
            <w:r>
              <w:rPr>
                <w:rFonts w:hint="default" w:asciiTheme="minorEastAsia" w:hAnsiTheme="minorEastAsia" w:eastAsiaTheme="minorEastAsia" w:cstheme="minorEastAsia"/>
                <w:i w:val="0"/>
                <w:color w:val="000000"/>
                <w:kern w:val="0"/>
                <w:sz w:val="21"/>
                <w:szCs w:val="21"/>
                <w:u w:val="none"/>
                <w:lang w:val="en-US" w:eastAsia="zh-CN" w:bidi="ar"/>
              </w:rPr>
              <w:t>合同复印件</w:t>
            </w:r>
            <w:r>
              <w:rPr>
                <w:rFonts w:hint="eastAsia" w:asciiTheme="minorEastAsia" w:hAnsiTheme="minorEastAsia" w:cstheme="minorEastAsia"/>
                <w:i w:val="0"/>
                <w:color w:val="000000"/>
                <w:kern w:val="0"/>
                <w:sz w:val="21"/>
                <w:szCs w:val="21"/>
                <w:u w:val="none"/>
                <w:lang w:val="en-US" w:eastAsia="zh-CN" w:bidi="ar"/>
              </w:rPr>
              <w:t>，劳动年龄段的提供本单位社会保险参保证明</w:t>
            </w:r>
            <w:r>
              <w:rPr>
                <w:rFonts w:hint="default" w:asciiTheme="minorEastAsia" w:hAnsiTheme="minorEastAsia" w:eastAsiaTheme="minorEastAsia" w:cstheme="minorEastAsia"/>
                <w:i w:val="0"/>
                <w:color w:val="000000"/>
                <w:kern w:val="0"/>
                <w:sz w:val="21"/>
                <w:szCs w:val="21"/>
                <w:u w:val="none"/>
                <w:lang w:val="en-US" w:eastAsia="zh-CN" w:bidi="ar"/>
              </w:rPr>
              <w:t>（认可总公司及下属分支机构</w:t>
            </w:r>
            <w:r>
              <w:rPr>
                <w:rFonts w:hint="eastAsia" w:asciiTheme="minorEastAsia" w:hAnsiTheme="minorEastAsia" w:cstheme="minorEastAsia"/>
                <w:i w:val="0"/>
                <w:color w:val="000000"/>
                <w:kern w:val="0"/>
                <w:sz w:val="21"/>
                <w:szCs w:val="21"/>
                <w:u w:val="none"/>
                <w:lang w:val="en-US" w:eastAsia="zh-CN" w:bidi="ar"/>
              </w:rPr>
              <w:t>派驻本机构的</w:t>
            </w:r>
            <w:r>
              <w:rPr>
                <w:rFonts w:hint="default" w:asciiTheme="minorEastAsia" w:hAnsiTheme="minorEastAsia" w:eastAsiaTheme="minorEastAsia" w:cstheme="minorEastAsia"/>
                <w:i w:val="0"/>
                <w:color w:val="000000"/>
                <w:kern w:val="0"/>
                <w:sz w:val="21"/>
                <w:szCs w:val="21"/>
                <w:u w:val="none"/>
                <w:lang w:val="en-US" w:eastAsia="zh-CN" w:bidi="ar"/>
              </w:rPr>
              <w:t>人员）</w:t>
            </w: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left"/>
              <w:textAlignment w:val="center"/>
              <w:rPr>
                <w:rFonts w:hint="default" w:asciiTheme="minorEastAsia" w:hAnsiTheme="minorEastAsia" w:eastAsiaTheme="minorEastAsia" w:cstheme="minorEastAsia"/>
                <w:i w:val="0"/>
                <w:color w:val="000000"/>
                <w:kern w:val="0"/>
                <w:sz w:val="21"/>
                <w:szCs w:val="21"/>
                <w:u w:val="none"/>
                <w:lang w:val="en-US" w:eastAsia="zh-CN" w:bidi="ar"/>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left"/>
              <w:textAlignment w:val="center"/>
              <w:rPr>
                <w:rFonts w:hint="default" w:asciiTheme="minorEastAsia" w:hAnsiTheme="minorEastAsia" w:eastAsiaTheme="minorEastAsia" w:cstheme="minorEastAsia"/>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0" w:hRule="atLeast"/>
        </w:trPr>
        <w:tc>
          <w:tcPr>
            <w:tcW w:w="1225" w:type="dxa"/>
            <w:vMerge w:val="continue"/>
            <w:tcBorders>
              <w:top w:val="single" w:color="000000"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left"/>
              <w:textAlignment w:val="center"/>
              <w:rPr>
                <w:rFonts w:hint="default" w:asciiTheme="minorEastAsia" w:hAnsiTheme="minorEastAsia" w:eastAsiaTheme="minorEastAsia" w:cstheme="minorEastAsia"/>
                <w:i w:val="0"/>
                <w:color w:val="000000"/>
                <w:kern w:val="0"/>
                <w:sz w:val="21"/>
                <w:szCs w:val="21"/>
                <w:u w:val="none"/>
                <w:lang w:val="en-US" w:eastAsia="zh-CN" w:bidi="ar"/>
              </w:rPr>
            </w:pPr>
          </w:p>
        </w:tc>
        <w:tc>
          <w:tcPr>
            <w:tcW w:w="2069"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left"/>
              <w:textAlignment w:val="center"/>
              <w:rPr>
                <w:rFonts w:hint="default" w:asciiTheme="minorEastAsia" w:hAnsiTheme="minorEastAsia" w:eastAsiaTheme="minorEastAsia" w:cstheme="minorEastAsia"/>
                <w:i w:val="0"/>
                <w:color w:val="000000"/>
                <w:kern w:val="0"/>
                <w:sz w:val="21"/>
                <w:szCs w:val="21"/>
                <w:u w:val="none"/>
                <w:lang w:val="en-US" w:eastAsia="zh-CN" w:bidi="ar"/>
              </w:rPr>
            </w:pPr>
          </w:p>
        </w:tc>
        <w:tc>
          <w:tcPr>
            <w:tcW w:w="3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left"/>
              <w:textAlignment w:val="center"/>
              <w:rPr>
                <w:rFonts w:hint="default" w:asciiTheme="minorEastAsia" w:hAnsiTheme="minorEastAsia" w:eastAsiaTheme="minorEastAsia" w:cstheme="minorEastAsia"/>
                <w:i w:val="0"/>
                <w:color w:val="000000"/>
                <w:kern w:val="0"/>
                <w:sz w:val="21"/>
                <w:szCs w:val="21"/>
                <w:u w:val="none"/>
                <w:lang w:val="en-US" w:eastAsia="zh-CN" w:bidi="ar"/>
              </w:rPr>
            </w:pPr>
            <w:r>
              <w:rPr>
                <w:rFonts w:hint="default" w:asciiTheme="minorEastAsia" w:hAnsiTheme="minorEastAsia" w:eastAsiaTheme="minorEastAsia" w:cstheme="minorEastAsia"/>
                <w:i w:val="0"/>
                <w:color w:val="000000"/>
                <w:kern w:val="0"/>
                <w:sz w:val="21"/>
                <w:szCs w:val="21"/>
                <w:u w:val="none"/>
                <w:lang w:val="en-US" w:eastAsia="zh-CN" w:bidi="ar"/>
              </w:rPr>
              <w:t>根据提供的护理服务人员的平均年龄打分，平均年龄≦</w:t>
            </w:r>
            <w:r>
              <w:rPr>
                <w:rFonts w:hint="eastAsia" w:asciiTheme="minorEastAsia" w:hAnsiTheme="minorEastAsia" w:cstheme="minorEastAsia"/>
                <w:i w:val="0"/>
                <w:color w:val="000000"/>
                <w:kern w:val="0"/>
                <w:sz w:val="21"/>
                <w:szCs w:val="21"/>
                <w:u w:val="none"/>
                <w:lang w:val="en-US" w:eastAsia="zh-CN" w:bidi="ar"/>
              </w:rPr>
              <w:t>50</w:t>
            </w:r>
            <w:r>
              <w:rPr>
                <w:rFonts w:hint="default" w:asciiTheme="minorEastAsia" w:hAnsiTheme="minorEastAsia" w:eastAsiaTheme="minorEastAsia" w:cstheme="minorEastAsia"/>
                <w:i w:val="0"/>
                <w:color w:val="000000"/>
                <w:kern w:val="0"/>
                <w:sz w:val="21"/>
                <w:szCs w:val="21"/>
                <w:u w:val="none"/>
                <w:lang w:val="en-US" w:eastAsia="zh-CN" w:bidi="ar"/>
              </w:rPr>
              <w:t>周岁，得</w:t>
            </w:r>
            <w:r>
              <w:rPr>
                <w:rFonts w:hint="eastAsia" w:asciiTheme="minorEastAsia" w:hAnsiTheme="minorEastAsia" w:cstheme="minorEastAsia"/>
                <w:i w:val="0"/>
                <w:color w:val="000000"/>
                <w:kern w:val="0"/>
                <w:sz w:val="21"/>
                <w:szCs w:val="21"/>
                <w:u w:val="none"/>
                <w:lang w:val="en-US" w:eastAsia="zh-CN" w:bidi="ar"/>
              </w:rPr>
              <w:t>6</w:t>
            </w:r>
            <w:r>
              <w:rPr>
                <w:rFonts w:hint="default" w:asciiTheme="minorEastAsia" w:hAnsiTheme="minorEastAsia" w:eastAsiaTheme="minorEastAsia" w:cstheme="minorEastAsia"/>
                <w:i w:val="0"/>
                <w:color w:val="000000"/>
                <w:kern w:val="0"/>
                <w:sz w:val="21"/>
                <w:szCs w:val="21"/>
                <w:u w:val="none"/>
                <w:lang w:val="en-US" w:eastAsia="zh-CN" w:bidi="ar"/>
              </w:rPr>
              <w:t>分；</w:t>
            </w:r>
            <w:r>
              <w:rPr>
                <w:rFonts w:hint="eastAsia" w:asciiTheme="minorEastAsia" w:hAnsiTheme="minorEastAsia" w:cstheme="minorEastAsia"/>
                <w:i w:val="0"/>
                <w:color w:val="000000"/>
                <w:kern w:val="0"/>
                <w:sz w:val="21"/>
                <w:szCs w:val="21"/>
                <w:u w:val="none"/>
                <w:lang w:val="en-US" w:eastAsia="zh-CN" w:bidi="ar"/>
              </w:rPr>
              <w:t>50</w:t>
            </w:r>
            <w:r>
              <w:rPr>
                <w:rFonts w:hint="default" w:asciiTheme="minorEastAsia" w:hAnsiTheme="minorEastAsia" w:eastAsiaTheme="minorEastAsia" w:cstheme="minorEastAsia"/>
                <w:i w:val="0"/>
                <w:color w:val="000000"/>
                <w:kern w:val="0"/>
                <w:sz w:val="21"/>
                <w:szCs w:val="21"/>
                <w:u w:val="none"/>
                <w:lang w:val="en-US" w:eastAsia="zh-CN" w:bidi="ar"/>
              </w:rPr>
              <w:t>周岁&lt;平均年龄≦</w:t>
            </w:r>
            <w:r>
              <w:rPr>
                <w:rFonts w:hint="eastAsia" w:asciiTheme="minorEastAsia" w:hAnsiTheme="minorEastAsia" w:cstheme="minorEastAsia"/>
                <w:i w:val="0"/>
                <w:color w:val="000000"/>
                <w:kern w:val="0"/>
                <w:sz w:val="21"/>
                <w:szCs w:val="21"/>
                <w:u w:val="none"/>
                <w:lang w:val="en-US" w:eastAsia="zh-CN" w:bidi="ar"/>
              </w:rPr>
              <w:t>55</w:t>
            </w:r>
            <w:r>
              <w:rPr>
                <w:rFonts w:hint="default" w:asciiTheme="minorEastAsia" w:hAnsiTheme="minorEastAsia" w:eastAsiaTheme="minorEastAsia" w:cstheme="minorEastAsia"/>
                <w:i w:val="0"/>
                <w:color w:val="000000"/>
                <w:kern w:val="0"/>
                <w:sz w:val="21"/>
                <w:szCs w:val="21"/>
                <w:u w:val="none"/>
                <w:lang w:val="en-US" w:eastAsia="zh-CN" w:bidi="ar"/>
              </w:rPr>
              <w:t>周岁，得</w:t>
            </w:r>
            <w:r>
              <w:rPr>
                <w:rFonts w:hint="eastAsia" w:asciiTheme="minorEastAsia" w:hAnsiTheme="minorEastAsia" w:cstheme="minorEastAsia"/>
                <w:i w:val="0"/>
                <w:color w:val="000000"/>
                <w:kern w:val="0"/>
                <w:sz w:val="21"/>
                <w:szCs w:val="21"/>
                <w:u w:val="none"/>
                <w:lang w:val="en-US" w:eastAsia="zh-CN" w:bidi="ar"/>
              </w:rPr>
              <w:t>5</w:t>
            </w:r>
            <w:r>
              <w:rPr>
                <w:rFonts w:hint="default" w:asciiTheme="minorEastAsia" w:hAnsiTheme="minorEastAsia" w:eastAsiaTheme="minorEastAsia" w:cstheme="minorEastAsia"/>
                <w:i w:val="0"/>
                <w:color w:val="000000"/>
                <w:kern w:val="0"/>
                <w:sz w:val="21"/>
                <w:szCs w:val="21"/>
                <w:u w:val="none"/>
                <w:lang w:val="en-US" w:eastAsia="zh-CN" w:bidi="ar"/>
              </w:rPr>
              <w:t>分；</w:t>
            </w:r>
            <w:r>
              <w:rPr>
                <w:rFonts w:hint="eastAsia" w:asciiTheme="minorEastAsia" w:hAnsiTheme="minorEastAsia" w:cstheme="minorEastAsia"/>
                <w:i w:val="0"/>
                <w:color w:val="000000"/>
                <w:kern w:val="0"/>
                <w:sz w:val="21"/>
                <w:szCs w:val="21"/>
                <w:u w:val="none"/>
                <w:lang w:val="en-US" w:eastAsia="zh-CN" w:bidi="ar"/>
              </w:rPr>
              <w:t>55</w:t>
            </w:r>
            <w:r>
              <w:rPr>
                <w:rFonts w:hint="default" w:asciiTheme="minorEastAsia" w:hAnsiTheme="minorEastAsia" w:eastAsiaTheme="minorEastAsia" w:cstheme="minorEastAsia"/>
                <w:i w:val="0"/>
                <w:color w:val="000000"/>
                <w:kern w:val="0"/>
                <w:sz w:val="21"/>
                <w:szCs w:val="21"/>
                <w:u w:val="none"/>
                <w:lang w:val="en-US" w:eastAsia="zh-CN" w:bidi="ar"/>
              </w:rPr>
              <w:t>周岁&lt;平均年龄≦</w:t>
            </w:r>
            <w:r>
              <w:rPr>
                <w:rFonts w:hint="eastAsia" w:asciiTheme="minorEastAsia" w:hAnsiTheme="minorEastAsia" w:cstheme="minorEastAsia"/>
                <w:i w:val="0"/>
                <w:color w:val="000000"/>
                <w:kern w:val="0"/>
                <w:sz w:val="21"/>
                <w:szCs w:val="21"/>
                <w:u w:val="none"/>
                <w:lang w:val="en-US" w:eastAsia="zh-CN" w:bidi="ar"/>
              </w:rPr>
              <w:t>60</w:t>
            </w:r>
            <w:r>
              <w:rPr>
                <w:rFonts w:hint="default" w:asciiTheme="minorEastAsia" w:hAnsiTheme="minorEastAsia" w:eastAsiaTheme="minorEastAsia" w:cstheme="minorEastAsia"/>
                <w:i w:val="0"/>
                <w:color w:val="000000"/>
                <w:kern w:val="0"/>
                <w:sz w:val="21"/>
                <w:szCs w:val="21"/>
                <w:u w:val="none"/>
                <w:lang w:val="en-US" w:eastAsia="zh-CN" w:bidi="ar"/>
              </w:rPr>
              <w:t>周岁，得</w:t>
            </w:r>
            <w:r>
              <w:rPr>
                <w:rFonts w:hint="eastAsia" w:asciiTheme="minorEastAsia" w:hAnsiTheme="minorEastAsia" w:cstheme="minorEastAsia"/>
                <w:i w:val="0"/>
                <w:color w:val="000000"/>
                <w:kern w:val="0"/>
                <w:sz w:val="21"/>
                <w:szCs w:val="21"/>
                <w:u w:val="none"/>
                <w:lang w:val="en-US" w:eastAsia="zh-CN" w:bidi="ar"/>
              </w:rPr>
              <w:t>4</w:t>
            </w:r>
            <w:r>
              <w:rPr>
                <w:rFonts w:hint="default" w:asciiTheme="minorEastAsia" w:hAnsiTheme="minorEastAsia" w:eastAsiaTheme="minorEastAsia" w:cstheme="minorEastAsia"/>
                <w:i w:val="0"/>
                <w:color w:val="000000"/>
                <w:kern w:val="0"/>
                <w:sz w:val="21"/>
                <w:szCs w:val="21"/>
                <w:u w:val="none"/>
                <w:lang w:val="en-US" w:eastAsia="zh-CN" w:bidi="ar"/>
              </w:rPr>
              <w:t>分；</w:t>
            </w:r>
            <w:r>
              <w:rPr>
                <w:rFonts w:hint="eastAsia" w:asciiTheme="minorEastAsia" w:hAnsiTheme="minorEastAsia" w:cstheme="minorEastAsia"/>
                <w:i w:val="0"/>
                <w:color w:val="000000"/>
                <w:kern w:val="0"/>
                <w:sz w:val="21"/>
                <w:szCs w:val="21"/>
                <w:u w:val="none"/>
                <w:lang w:val="en-US" w:eastAsia="zh-CN" w:bidi="ar"/>
              </w:rPr>
              <w:t>60</w:t>
            </w:r>
            <w:r>
              <w:rPr>
                <w:rFonts w:hint="default" w:asciiTheme="minorEastAsia" w:hAnsiTheme="minorEastAsia" w:eastAsiaTheme="minorEastAsia" w:cstheme="minorEastAsia"/>
                <w:i w:val="0"/>
                <w:color w:val="000000"/>
                <w:kern w:val="0"/>
                <w:sz w:val="21"/>
                <w:szCs w:val="21"/>
                <w:u w:val="none"/>
                <w:lang w:val="en-US" w:eastAsia="zh-CN" w:bidi="ar"/>
              </w:rPr>
              <w:t>周岁以上</w:t>
            </w:r>
            <w:r>
              <w:rPr>
                <w:rFonts w:hint="eastAsia" w:asciiTheme="minorEastAsia" w:hAnsiTheme="minorEastAsia" w:cstheme="minorEastAsia"/>
                <w:i w:val="0"/>
                <w:color w:val="000000"/>
                <w:kern w:val="0"/>
                <w:sz w:val="21"/>
                <w:szCs w:val="21"/>
                <w:u w:val="none"/>
                <w:lang w:val="en-US" w:eastAsia="zh-CN" w:bidi="ar"/>
              </w:rPr>
              <w:t>的</w:t>
            </w:r>
            <w:r>
              <w:rPr>
                <w:rFonts w:hint="default" w:asciiTheme="minorEastAsia" w:hAnsiTheme="minorEastAsia" w:eastAsiaTheme="minorEastAsia" w:cstheme="minorEastAsia"/>
                <w:i w:val="0"/>
                <w:color w:val="000000"/>
                <w:kern w:val="0"/>
                <w:sz w:val="21"/>
                <w:szCs w:val="21"/>
                <w:u w:val="none"/>
                <w:lang w:val="en-US" w:eastAsia="zh-CN" w:bidi="ar"/>
              </w:rPr>
              <w:t>不得分。</w:t>
            </w:r>
          </w:p>
        </w:tc>
        <w:tc>
          <w:tcPr>
            <w:tcW w:w="4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left"/>
              <w:textAlignment w:val="center"/>
              <w:rPr>
                <w:rFonts w:hint="default" w:asciiTheme="minorEastAsia" w:hAnsiTheme="minorEastAsia" w:eastAsiaTheme="minorEastAsia" w:cstheme="minorEastAsia"/>
                <w:i w:val="0"/>
                <w:color w:val="000000"/>
                <w:kern w:val="0"/>
                <w:sz w:val="21"/>
                <w:szCs w:val="21"/>
                <w:u w:val="none"/>
                <w:lang w:val="en-US" w:eastAsia="zh-CN" w:bidi="ar"/>
              </w:rPr>
            </w:pPr>
            <w:r>
              <w:rPr>
                <w:rFonts w:hint="default" w:asciiTheme="minorEastAsia" w:hAnsiTheme="minorEastAsia" w:eastAsiaTheme="minorEastAsia" w:cstheme="minorEastAsia"/>
                <w:i w:val="0"/>
                <w:color w:val="000000"/>
                <w:kern w:val="0"/>
                <w:sz w:val="21"/>
                <w:szCs w:val="21"/>
                <w:u w:val="none"/>
                <w:lang w:val="en-US" w:eastAsia="zh-CN" w:bidi="ar"/>
              </w:rPr>
              <w:t>提供护理</w:t>
            </w:r>
            <w:r>
              <w:rPr>
                <w:rFonts w:hint="eastAsia" w:asciiTheme="minorEastAsia" w:hAnsiTheme="minorEastAsia" w:cstheme="minorEastAsia"/>
                <w:i w:val="0"/>
                <w:color w:val="000000"/>
                <w:kern w:val="0"/>
                <w:sz w:val="21"/>
                <w:szCs w:val="21"/>
                <w:u w:val="none"/>
                <w:lang w:val="en-US" w:eastAsia="zh-CN" w:bidi="ar"/>
              </w:rPr>
              <w:t>服务</w:t>
            </w:r>
            <w:r>
              <w:rPr>
                <w:rFonts w:hint="default" w:asciiTheme="minorEastAsia" w:hAnsiTheme="minorEastAsia" w:eastAsiaTheme="minorEastAsia" w:cstheme="minorEastAsia"/>
                <w:i w:val="0"/>
                <w:color w:val="000000"/>
                <w:kern w:val="0"/>
                <w:sz w:val="21"/>
                <w:szCs w:val="21"/>
                <w:u w:val="none"/>
                <w:lang w:val="en-US" w:eastAsia="zh-CN" w:bidi="ar"/>
              </w:rPr>
              <w:t>人员身份证复印件或其他相关证明文件。</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left"/>
              <w:textAlignment w:val="center"/>
              <w:rPr>
                <w:rFonts w:hint="default" w:asciiTheme="minorEastAsia" w:hAnsiTheme="minorEastAsia" w:eastAsiaTheme="minorEastAsia" w:cstheme="minorEastAsia"/>
                <w:i w:val="0"/>
                <w:color w:val="000000"/>
                <w:kern w:val="0"/>
                <w:sz w:val="21"/>
                <w:szCs w:val="21"/>
                <w:u w:val="none"/>
                <w:lang w:val="en-US" w:eastAsia="zh-CN" w:bidi="ar"/>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left"/>
              <w:textAlignment w:val="center"/>
              <w:rPr>
                <w:rFonts w:hint="default" w:asciiTheme="minorEastAsia" w:hAnsiTheme="minorEastAsia" w:eastAsiaTheme="minorEastAsia" w:cstheme="minorEastAsia"/>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70" w:hRule="atLeast"/>
        </w:trPr>
        <w:tc>
          <w:tcPr>
            <w:tcW w:w="122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left"/>
              <w:textAlignment w:val="center"/>
              <w:rPr>
                <w:rFonts w:hint="default" w:asciiTheme="minorEastAsia" w:hAnsiTheme="minorEastAsia" w:eastAsiaTheme="minorEastAsia" w:cstheme="minorEastAsia"/>
                <w:i w:val="0"/>
                <w:color w:val="000000"/>
                <w:kern w:val="0"/>
                <w:sz w:val="21"/>
                <w:szCs w:val="21"/>
                <w:u w:val="none"/>
                <w:lang w:val="en-US" w:eastAsia="zh-CN" w:bidi="ar"/>
              </w:rPr>
            </w:pPr>
          </w:p>
        </w:tc>
        <w:tc>
          <w:tcPr>
            <w:tcW w:w="20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left"/>
              <w:textAlignment w:val="center"/>
              <w:rPr>
                <w:rFonts w:hint="default" w:asciiTheme="minorEastAsia" w:hAnsiTheme="minorEastAsia" w:eastAsiaTheme="minorEastAsia" w:cstheme="minorEastAsia"/>
                <w:i w:val="0"/>
                <w:color w:val="000000"/>
                <w:kern w:val="0"/>
                <w:sz w:val="21"/>
                <w:szCs w:val="21"/>
                <w:u w:val="none"/>
                <w:lang w:val="en-US" w:eastAsia="zh-CN" w:bidi="ar"/>
              </w:rPr>
            </w:pPr>
            <w:r>
              <w:rPr>
                <w:rFonts w:hint="default" w:asciiTheme="minorEastAsia" w:hAnsiTheme="minorEastAsia" w:eastAsiaTheme="minorEastAsia" w:cstheme="minorEastAsia"/>
                <w:i w:val="0"/>
                <w:color w:val="000000"/>
                <w:kern w:val="0"/>
                <w:sz w:val="21"/>
                <w:szCs w:val="21"/>
                <w:u w:val="none"/>
                <w:lang w:val="en-US" w:eastAsia="zh-CN" w:bidi="ar"/>
              </w:rPr>
              <w:t>专业能力（10分）</w:t>
            </w:r>
          </w:p>
        </w:tc>
        <w:tc>
          <w:tcPr>
            <w:tcW w:w="3736"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left"/>
              <w:textAlignment w:val="center"/>
              <w:rPr>
                <w:rFonts w:hint="default" w:asciiTheme="minorEastAsia" w:hAnsiTheme="minorEastAsia" w:eastAsiaTheme="minorEastAsia" w:cstheme="minorEastAsia"/>
                <w:i w:val="0"/>
                <w:color w:val="000000"/>
                <w:kern w:val="0"/>
                <w:sz w:val="21"/>
                <w:szCs w:val="21"/>
                <w:u w:val="none"/>
                <w:lang w:val="en-US" w:eastAsia="zh-CN" w:bidi="ar"/>
              </w:rPr>
            </w:pPr>
            <w:r>
              <w:rPr>
                <w:rFonts w:hint="default" w:asciiTheme="minorEastAsia" w:hAnsiTheme="minorEastAsia" w:eastAsiaTheme="minorEastAsia" w:cstheme="minorEastAsia"/>
                <w:i w:val="0"/>
                <w:color w:val="000000"/>
                <w:kern w:val="0"/>
                <w:sz w:val="21"/>
                <w:szCs w:val="21"/>
                <w:u w:val="none"/>
                <w:lang w:val="en-US" w:eastAsia="zh-CN" w:bidi="ar"/>
              </w:rPr>
              <w:t>护理人员</w:t>
            </w:r>
            <w:r>
              <w:rPr>
                <w:rFonts w:hint="eastAsia" w:asciiTheme="minorEastAsia" w:hAnsiTheme="minorEastAsia" w:cstheme="minorEastAsia"/>
                <w:i w:val="0"/>
                <w:color w:val="000000"/>
                <w:kern w:val="0"/>
                <w:sz w:val="21"/>
                <w:szCs w:val="21"/>
                <w:u w:val="none"/>
                <w:lang w:val="en-US" w:eastAsia="zh-CN" w:bidi="ar"/>
              </w:rPr>
              <w:t>均</w:t>
            </w:r>
            <w:r>
              <w:rPr>
                <w:rFonts w:hint="default" w:asciiTheme="minorEastAsia" w:hAnsiTheme="minorEastAsia" w:eastAsiaTheme="minorEastAsia" w:cstheme="minorEastAsia"/>
                <w:i w:val="0"/>
                <w:color w:val="000000"/>
                <w:kern w:val="0"/>
                <w:sz w:val="21"/>
                <w:szCs w:val="21"/>
                <w:u w:val="none"/>
                <w:lang w:val="en-US" w:eastAsia="zh-CN" w:bidi="ar"/>
              </w:rPr>
              <w:t>具备初级及以上养老护理员、健康照护等</w:t>
            </w:r>
            <w:r>
              <w:rPr>
                <w:rFonts w:hint="eastAsia" w:asciiTheme="minorEastAsia" w:hAnsiTheme="minorEastAsia" w:eastAsiaTheme="minorEastAsia" w:cstheme="minorEastAsia"/>
                <w:i w:val="0"/>
                <w:color w:val="000000"/>
                <w:kern w:val="0"/>
                <w:sz w:val="21"/>
                <w:szCs w:val="21"/>
                <w:u w:val="none"/>
                <w:lang w:val="en-US" w:eastAsia="zh-CN" w:bidi="ar"/>
              </w:rPr>
              <w:t>职业技能等级证书</w:t>
            </w:r>
            <w:r>
              <w:rPr>
                <w:rFonts w:hint="default" w:asciiTheme="minorEastAsia" w:hAnsiTheme="minorEastAsia" w:eastAsiaTheme="minorEastAsia" w:cstheme="minorEastAsia"/>
                <w:i w:val="0"/>
                <w:color w:val="000000"/>
                <w:kern w:val="0"/>
                <w:sz w:val="21"/>
                <w:szCs w:val="21"/>
                <w:u w:val="none"/>
                <w:lang w:val="en-US" w:eastAsia="zh-CN" w:bidi="ar"/>
              </w:rPr>
              <w:t>，得6分；有医学、护理、康复等专业从业资格，每有1人，加0.5分，最多加2分；有中级养老护理、健康照护等</w:t>
            </w:r>
            <w:r>
              <w:rPr>
                <w:rFonts w:hint="eastAsia" w:asciiTheme="minorEastAsia" w:hAnsiTheme="minorEastAsia" w:eastAsiaTheme="minorEastAsia" w:cstheme="minorEastAsia"/>
                <w:i w:val="0"/>
                <w:color w:val="000000"/>
                <w:kern w:val="0"/>
                <w:sz w:val="21"/>
                <w:szCs w:val="21"/>
                <w:u w:val="none"/>
                <w:lang w:val="en-US" w:eastAsia="zh-CN" w:bidi="ar"/>
              </w:rPr>
              <w:t>职业技能等级证书</w:t>
            </w:r>
            <w:r>
              <w:rPr>
                <w:rFonts w:hint="default" w:asciiTheme="minorEastAsia" w:hAnsiTheme="minorEastAsia" w:eastAsiaTheme="minorEastAsia" w:cstheme="minorEastAsia"/>
                <w:i w:val="0"/>
                <w:color w:val="000000"/>
                <w:kern w:val="0"/>
                <w:sz w:val="21"/>
                <w:szCs w:val="21"/>
                <w:u w:val="none"/>
                <w:lang w:val="en-US" w:eastAsia="zh-CN" w:bidi="ar"/>
              </w:rPr>
              <w:t>，每有1人，加1分，最多加2分；有高级养老护理、健康照护等</w:t>
            </w:r>
            <w:r>
              <w:rPr>
                <w:rFonts w:hint="eastAsia" w:asciiTheme="minorEastAsia" w:hAnsiTheme="minorEastAsia" w:eastAsiaTheme="minorEastAsia" w:cstheme="minorEastAsia"/>
                <w:i w:val="0"/>
                <w:color w:val="000000"/>
                <w:kern w:val="0"/>
                <w:sz w:val="21"/>
                <w:szCs w:val="21"/>
                <w:u w:val="none"/>
                <w:lang w:val="en-US" w:eastAsia="zh-CN" w:bidi="ar"/>
              </w:rPr>
              <w:t>职业技能等级证书</w:t>
            </w:r>
            <w:r>
              <w:rPr>
                <w:rFonts w:hint="default" w:asciiTheme="minorEastAsia" w:hAnsiTheme="minorEastAsia" w:eastAsiaTheme="minorEastAsia" w:cstheme="minorEastAsia"/>
                <w:i w:val="0"/>
                <w:color w:val="000000"/>
                <w:kern w:val="0"/>
                <w:sz w:val="21"/>
                <w:szCs w:val="21"/>
                <w:u w:val="none"/>
                <w:lang w:val="en-US" w:eastAsia="zh-CN" w:bidi="ar"/>
              </w:rPr>
              <w:t>，每有1人，加1分，最多加2分。总加分值不超过4分。</w:t>
            </w:r>
          </w:p>
        </w:tc>
        <w:tc>
          <w:tcPr>
            <w:tcW w:w="4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left"/>
              <w:textAlignment w:val="center"/>
              <w:rPr>
                <w:rFonts w:hint="default" w:asciiTheme="minorEastAsia" w:hAnsiTheme="minorEastAsia" w:eastAsiaTheme="minorEastAsia" w:cstheme="minorEastAsia"/>
                <w:i w:val="0"/>
                <w:color w:val="000000"/>
                <w:kern w:val="0"/>
                <w:sz w:val="21"/>
                <w:szCs w:val="21"/>
                <w:u w:val="none"/>
                <w:lang w:val="en-US" w:eastAsia="zh-CN" w:bidi="ar"/>
              </w:rPr>
            </w:pPr>
            <w:r>
              <w:rPr>
                <w:rFonts w:hint="default" w:asciiTheme="minorEastAsia" w:hAnsiTheme="minorEastAsia" w:eastAsiaTheme="minorEastAsia" w:cstheme="minorEastAsia"/>
                <w:i w:val="0"/>
                <w:color w:val="000000"/>
                <w:kern w:val="0"/>
                <w:sz w:val="21"/>
                <w:szCs w:val="21"/>
                <w:u w:val="none"/>
                <w:lang w:val="en-US" w:eastAsia="zh-CN" w:bidi="ar"/>
              </w:rPr>
              <w:t>提供工作人员花名册以及医护人员的执业证书、</w:t>
            </w:r>
            <w:r>
              <w:rPr>
                <w:rFonts w:hint="eastAsia" w:asciiTheme="minorEastAsia" w:hAnsiTheme="minorEastAsia" w:cstheme="minorEastAsia"/>
                <w:i w:val="0"/>
                <w:color w:val="000000"/>
                <w:kern w:val="0"/>
                <w:sz w:val="21"/>
                <w:szCs w:val="21"/>
                <w:u w:val="none"/>
                <w:lang w:val="en-US" w:eastAsia="zh-CN" w:bidi="ar"/>
              </w:rPr>
              <w:t>职称</w:t>
            </w:r>
            <w:r>
              <w:rPr>
                <w:rFonts w:hint="default" w:asciiTheme="minorEastAsia" w:hAnsiTheme="minorEastAsia" w:eastAsiaTheme="minorEastAsia" w:cstheme="minorEastAsia"/>
                <w:i w:val="0"/>
                <w:color w:val="000000"/>
                <w:kern w:val="0"/>
                <w:sz w:val="21"/>
                <w:szCs w:val="21"/>
                <w:u w:val="none"/>
                <w:lang w:val="en-US" w:eastAsia="zh-CN" w:bidi="ar"/>
              </w:rPr>
              <w:t>证书、</w:t>
            </w:r>
            <w:r>
              <w:rPr>
                <w:rFonts w:hint="eastAsia" w:asciiTheme="minorEastAsia" w:hAnsiTheme="minorEastAsia" w:eastAsiaTheme="minorEastAsia" w:cstheme="minorEastAsia"/>
                <w:i w:val="0"/>
                <w:color w:val="000000"/>
                <w:kern w:val="0"/>
                <w:sz w:val="21"/>
                <w:szCs w:val="21"/>
                <w:u w:val="none"/>
                <w:lang w:val="en-US" w:eastAsia="zh-CN" w:bidi="ar"/>
              </w:rPr>
              <w:t>职业技能等级证书</w:t>
            </w:r>
            <w:r>
              <w:rPr>
                <w:rFonts w:hint="default" w:asciiTheme="minorEastAsia" w:hAnsiTheme="minorEastAsia" w:eastAsiaTheme="minorEastAsia" w:cstheme="minorEastAsia"/>
                <w:i w:val="0"/>
                <w:color w:val="000000"/>
                <w:kern w:val="0"/>
                <w:sz w:val="21"/>
                <w:szCs w:val="21"/>
                <w:u w:val="none"/>
                <w:lang w:val="en-US" w:eastAsia="zh-CN" w:bidi="ar"/>
              </w:rPr>
              <w:t>、劳动</w:t>
            </w:r>
            <w:r>
              <w:rPr>
                <w:rFonts w:hint="eastAsia" w:asciiTheme="minorEastAsia" w:hAnsiTheme="minorEastAsia" w:cstheme="minorEastAsia"/>
                <w:i w:val="0"/>
                <w:color w:val="000000"/>
                <w:kern w:val="0"/>
                <w:sz w:val="21"/>
                <w:szCs w:val="21"/>
                <w:u w:val="none"/>
                <w:lang w:val="en-US" w:eastAsia="zh-CN" w:bidi="ar"/>
              </w:rPr>
              <w:t>（劳务）</w:t>
            </w:r>
            <w:r>
              <w:rPr>
                <w:rFonts w:hint="default" w:asciiTheme="minorEastAsia" w:hAnsiTheme="minorEastAsia" w:eastAsiaTheme="minorEastAsia" w:cstheme="minorEastAsia"/>
                <w:i w:val="0"/>
                <w:color w:val="000000"/>
                <w:kern w:val="0"/>
                <w:sz w:val="21"/>
                <w:szCs w:val="21"/>
                <w:u w:val="none"/>
                <w:lang w:val="en-US" w:eastAsia="zh-CN" w:bidi="ar"/>
              </w:rPr>
              <w:t>合同复印件；</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left"/>
              <w:textAlignment w:val="center"/>
              <w:rPr>
                <w:rFonts w:hint="default" w:asciiTheme="minorEastAsia" w:hAnsiTheme="minorEastAsia" w:eastAsiaTheme="minorEastAsia" w:cstheme="minorEastAsia"/>
                <w:i w:val="0"/>
                <w:color w:val="000000"/>
                <w:kern w:val="0"/>
                <w:sz w:val="21"/>
                <w:szCs w:val="21"/>
                <w:u w:val="none"/>
                <w:lang w:val="en-US" w:eastAsia="zh-CN" w:bidi="ar"/>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left"/>
              <w:textAlignment w:val="center"/>
              <w:rPr>
                <w:rFonts w:hint="default" w:asciiTheme="minorEastAsia" w:hAnsiTheme="minorEastAsia" w:eastAsiaTheme="minorEastAsia" w:cstheme="minorEastAsia"/>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12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left"/>
              <w:textAlignment w:val="center"/>
              <w:rPr>
                <w:rFonts w:hint="default" w:asciiTheme="minorEastAsia" w:hAnsiTheme="minorEastAsia" w:eastAsiaTheme="minorEastAsia" w:cstheme="minorEastAsia"/>
                <w:i w:val="0"/>
                <w:color w:val="000000"/>
                <w:kern w:val="0"/>
                <w:sz w:val="21"/>
                <w:szCs w:val="21"/>
                <w:u w:val="none"/>
                <w:lang w:val="en-US" w:eastAsia="zh-CN" w:bidi="ar"/>
              </w:rPr>
            </w:pPr>
            <w:r>
              <w:rPr>
                <w:rFonts w:hint="default" w:asciiTheme="minorEastAsia" w:hAnsiTheme="minorEastAsia" w:eastAsiaTheme="minorEastAsia" w:cstheme="minorEastAsia"/>
                <w:i w:val="0"/>
                <w:color w:val="000000"/>
                <w:kern w:val="0"/>
                <w:sz w:val="21"/>
                <w:szCs w:val="21"/>
                <w:u w:val="none"/>
                <w:lang w:val="en-US" w:eastAsia="zh-CN" w:bidi="ar"/>
              </w:rPr>
              <w:t>制度管理</w:t>
            </w:r>
            <w:r>
              <w:rPr>
                <w:rFonts w:hint="default" w:asciiTheme="minorEastAsia" w:hAnsiTheme="minorEastAsia" w:eastAsiaTheme="minorEastAsia" w:cstheme="minorEastAsia"/>
                <w:i w:val="0"/>
                <w:color w:val="000000"/>
                <w:kern w:val="0"/>
                <w:sz w:val="21"/>
                <w:szCs w:val="21"/>
                <w:u w:val="none"/>
                <w:lang w:val="en-US" w:eastAsia="zh-CN" w:bidi="ar"/>
              </w:rPr>
              <w:br w:type="textWrapping"/>
            </w:r>
            <w:r>
              <w:rPr>
                <w:rFonts w:hint="default" w:asciiTheme="minorEastAsia" w:hAnsiTheme="minorEastAsia" w:eastAsiaTheme="minorEastAsia" w:cstheme="minorEastAsia"/>
                <w:i w:val="0"/>
                <w:color w:val="000000"/>
                <w:kern w:val="0"/>
                <w:sz w:val="21"/>
                <w:szCs w:val="21"/>
                <w:u w:val="none"/>
                <w:lang w:val="en-US" w:eastAsia="zh-CN" w:bidi="ar"/>
              </w:rPr>
              <w:t>（10分）</w:t>
            </w:r>
          </w:p>
        </w:tc>
        <w:tc>
          <w:tcPr>
            <w:tcW w:w="20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left"/>
              <w:textAlignment w:val="center"/>
              <w:rPr>
                <w:rFonts w:hint="default" w:asciiTheme="minorEastAsia" w:hAnsiTheme="minorEastAsia" w:eastAsiaTheme="minorEastAsia" w:cstheme="minorEastAsia"/>
                <w:i w:val="0"/>
                <w:color w:val="000000"/>
                <w:kern w:val="0"/>
                <w:sz w:val="21"/>
                <w:szCs w:val="21"/>
                <w:u w:val="none"/>
                <w:lang w:val="en-US" w:eastAsia="zh-CN" w:bidi="ar"/>
              </w:rPr>
            </w:pPr>
            <w:r>
              <w:rPr>
                <w:rFonts w:hint="default" w:asciiTheme="minorEastAsia" w:hAnsiTheme="minorEastAsia" w:eastAsiaTheme="minorEastAsia" w:cstheme="minorEastAsia"/>
                <w:i w:val="0"/>
                <w:color w:val="000000"/>
                <w:kern w:val="0"/>
                <w:sz w:val="21"/>
                <w:szCs w:val="21"/>
                <w:u w:val="none"/>
                <w:lang w:val="en-US" w:eastAsia="zh-CN" w:bidi="ar"/>
              </w:rPr>
              <w:t>内部管理制度（5分）</w:t>
            </w:r>
          </w:p>
        </w:tc>
        <w:tc>
          <w:tcPr>
            <w:tcW w:w="3736"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left"/>
              <w:textAlignment w:val="center"/>
              <w:rPr>
                <w:rFonts w:hint="default" w:asciiTheme="minorEastAsia" w:hAnsiTheme="minorEastAsia" w:eastAsiaTheme="minorEastAsia" w:cstheme="minorEastAsia"/>
                <w:i w:val="0"/>
                <w:color w:val="000000"/>
                <w:kern w:val="0"/>
                <w:sz w:val="21"/>
                <w:szCs w:val="21"/>
                <w:u w:val="none"/>
                <w:lang w:val="en-US" w:eastAsia="zh-CN" w:bidi="ar"/>
              </w:rPr>
            </w:pPr>
            <w:r>
              <w:rPr>
                <w:rFonts w:hint="default" w:asciiTheme="minorEastAsia" w:hAnsiTheme="minorEastAsia" w:eastAsiaTheme="minorEastAsia" w:cstheme="minorEastAsia"/>
                <w:i w:val="0"/>
                <w:color w:val="000000"/>
                <w:kern w:val="0"/>
                <w:sz w:val="21"/>
                <w:szCs w:val="21"/>
                <w:u w:val="none"/>
                <w:lang w:val="en-US" w:eastAsia="zh-CN" w:bidi="ar"/>
              </w:rPr>
              <w:t>具有健全的服务管理、财务、信息统计、人力资源管理、档案管理等内部管理制度，健全的得5分，每少一项扣一分。</w:t>
            </w:r>
          </w:p>
        </w:tc>
        <w:tc>
          <w:tcPr>
            <w:tcW w:w="4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left"/>
              <w:textAlignment w:val="center"/>
              <w:rPr>
                <w:rFonts w:hint="default" w:asciiTheme="minorEastAsia" w:hAnsiTheme="minorEastAsia" w:eastAsiaTheme="minorEastAsia" w:cstheme="minorEastAsia"/>
                <w:i w:val="0"/>
                <w:color w:val="000000"/>
                <w:kern w:val="0"/>
                <w:sz w:val="21"/>
                <w:szCs w:val="21"/>
                <w:u w:val="none"/>
                <w:lang w:val="en-US" w:eastAsia="zh-CN" w:bidi="ar"/>
              </w:rPr>
            </w:pPr>
            <w:r>
              <w:rPr>
                <w:rFonts w:hint="default" w:asciiTheme="minorEastAsia" w:hAnsiTheme="minorEastAsia" w:eastAsiaTheme="minorEastAsia" w:cstheme="minorEastAsia"/>
                <w:i w:val="0"/>
                <w:color w:val="000000"/>
                <w:kern w:val="0"/>
                <w:sz w:val="21"/>
                <w:szCs w:val="21"/>
                <w:u w:val="none"/>
                <w:lang w:val="en-US" w:eastAsia="zh-CN" w:bidi="ar"/>
              </w:rPr>
              <w:t>提供相关管理制度</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left"/>
              <w:textAlignment w:val="center"/>
              <w:rPr>
                <w:rFonts w:hint="default" w:asciiTheme="minorEastAsia" w:hAnsiTheme="minorEastAsia" w:eastAsiaTheme="minorEastAsia" w:cstheme="minorEastAsia"/>
                <w:i w:val="0"/>
                <w:color w:val="000000"/>
                <w:kern w:val="0"/>
                <w:sz w:val="21"/>
                <w:szCs w:val="21"/>
                <w:u w:val="none"/>
                <w:lang w:val="en-US" w:eastAsia="zh-CN" w:bidi="ar"/>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left"/>
              <w:textAlignment w:val="center"/>
              <w:rPr>
                <w:rFonts w:hint="default" w:asciiTheme="minorEastAsia" w:hAnsiTheme="minorEastAsia" w:eastAsiaTheme="minorEastAsia" w:cstheme="minorEastAsia"/>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0" w:hRule="atLeast"/>
        </w:trPr>
        <w:tc>
          <w:tcPr>
            <w:tcW w:w="122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left"/>
              <w:textAlignment w:val="center"/>
              <w:rPr>
                <w:rFonts w:hint="default" w:asciiTheme="minorEastAsia" w:hAnsiTheme="minorEastAsia" w:eastAsiaTheme="minorEastAsia" w:cstheme="minorEastAsia"/>
                <w:i w:val="0"/>
                <w:color w:val="000000"/>
                <w:kern w:val="0"/>
                <w:sz w:val="21"/>
                <w:szCs w:val="21"/>
                <w:u w:val="none"/>
                <w:lang w:val="en-US" w:eastAsia="zh-CN" w:bidi="ar"/>
              </w:rPr>
            </w:pPr>
          </w:p>
        </w:tc>
        <w:tc>
          <w:tcPr>
            <w:tcW w:w="20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left"/>
              <w:textAlignment w:val="center"/>
              <w:rPr>
                <w:rFonts w:hint="default" w:asciiTheme="minorEastAsia" w:hAnsiTheme="minorEastAsia" w:eastAsiaTheme="minorEastAsia" w:cstheme="minorEastAsia"/>
                <w:i w:val="0"/>
                <w:color w:val="000000"/>
                <w:kern w:val="0"/>
                <w:sz w:val="21"/>
                <w:szCs w:val="21"/>
                <w:u w:val="none"/>
                <w:lang w:val="en-US" w:eastAsia="zh-CN" w:bidi="ar"/>
              </w:rPr>
            </w:pPr>
            <w:r>
              <w:rPr>
                <w:rFonts w:hint="default" w:asciiTheme="minorEastAsia" w:hAnsiTheme="minorEastAsia" w:eastAsiaTheme="minorEastAsia" w:cstheme="minorEastAsia"/>
                <w:i w:val="0"/>
                <w:color w:val="000000"/>
                <w:kern w:val="0"/>
                <w:sz w:val="21"/>
                <w:szCs w:val="21"/>
                <w:u w:val="none"/>
                <w:lang w:val="en-US" w:eastAsia="zh-CN" w:bidi="ar"/>
              </w:rPr>
              <w:t>护理制度（5分）</w:t>
            </w:r>
          </w:p>
        </w:tc>
        <w:tc>
          <w:tcPr>
            <w:tcW w:w="3736"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left"/>
              <w:textAlignment w:val="center"/>
              <w:rPr>
                <w:rFonts w:hint="default" w:asciiTheme="minorEastAsia" w:hAnsiTheme="minorEastAsia" w:eastAsiaTheme="minorEastAsia" w:cstheme="minorEastAsia"/>
                <w:i w:val="0"/>
                <w:color w:val="000000"/>
                <w:kern w:val="0"/>
                <w:sz w:val="21"/>
                <w:szCs w:val="21"/>
                <w:u w:val="none"/>
                <w:lang w:val="en-US" w:eastAsia="zh-CN" w:bidi="ar"/>
              </w:rPr>
            </w:pPr>
            <w:r>
              <w:rPr>
                <w:rFonts w:hint="default" w:asciiTheme="minorEastAsia" w:hAnsiTheme="minorEastAsia" w:eastAsiaTheme="minorEastAsia" w:cstheme="minorEastAsia"/>
                <w:i w:val="0"/>
                <w:color w:val="000000"/>
                <w:kern w:val="0"/>
                <w:sz w:val="21"/>
                <w:szCs w:val="21"/>
                <w:u w:val="none"/>
                <w:lang w:val="en-US" w:eastAsia="zh-CN" w:bidi="ar"/>
              </w:rPr>
              <w:t>具有健全的护理制度，包括但不限于服务范围、服务质量、护理要求、回访制度、考核管理、收费处理等方面</w:t>
            </w:r>
            <w:r>
              <w:rPr>
                <w:rFonts w:hint="default" w:asciiTheme="minorEastAsia" w:hAnsiTheme="minorEastAsia" w:cstheme="minorEastAsia"/>
                <w:i w:val="0"/>
                <w:color w:val="000000"/>
                <w:kern w:val="0"/>
                <w:sz w:val="21"/>
                <w:szCs w:val="21"/>
                <w:u w:val="none"/>
                <w:lang w:val="en" w:eastAsia="zh-CN" w:bidi="ar"/>
              </w:rPr>
              <w:t>，</w:t>
            </w:r>
            <w:r>
              <w:rPr>
                <w:rFonts w:hint="default" w:asciiTheme="minorEastAsia" w:hAnsiTheme="minorEastAsia" w:eastAsiaTheme="minorEastAsia" w:cstheme="minorEastAsia"/>
                <w:i w:val="0"/>
                <w:color w:val="000000"/>
                <w:kern w:val="0"/>
                <w:sz w:val="21"/>
                <w:szCs w:val="21"/>
                <w:u w:val="none"/>
                <w:lang w:val="en-US" w:eastAsia="zh-CN" w:bidi="ar"/>
              </w:rPr>
              <w:t>制度详尽的得5分；一般的得3分。</w:t>
            </w:r>
          </w:p>
        </w:tc>
        <w:tc>
          <w:tcPr>
            <w:tcW w:w="4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left"/>
              <w:textAlignment w:val="center"/>
              <w:rPr>
                <w:rFonts w:hint="default" w:asciiTheme="minorEastAsia" w:hAnsiTheme="minorEastAsia" w:eastAsiaTheme="minorEastAsia" w:cstheme="minorEastAsia"/>
                <w:i w:val="0"/>
                <w:color w:val="000000"/>
                <w:kern w:val="0"/>
                <w:sz w:val="21"/>
                <w:szCs w:val="21"/>
                <w:u w:val="none"/>
                <w:lang w:val="en-US" w:eastAsia="zh-CN" w:bidi="ar"/>
              </w:rPr>
            </w:pPr>
            <w:r>
              <w:rPr>
                <w:rFonts w:hint="default" w:asciiTheme="minorEastAsia" w:hAnsiTheme="minorEastAsia" w:eastAsiaTheme="minorEastAsia" w:cstheme="minorEastAsia"/>
                <w:i w:val="0"/>
                <w:color w:val="000000"/>
                <w:kern w:val="0"/>
                <w:sz w:val="21"/>
                <w:szCs w:val="21"/>
                <w:u w:val="none"/>
                <w:lang w:val="en-US" w:eastAsia="zh-CN" w:bidi="ar"/>
              </w:rPr>
              <w:t>提供护理管理制度，具体情况以提供的申请材料为准。</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left"/>
              <w:textAlignment w:val="center"/>
              <w:rPr>
                <w:rFonts w:hint="default" w:asciiTheme="minorEastAsia" w:hAnsiTheme="minorEastAsia" w:eastAsiaTheme="minorEastAsia" w:cstheme="minorEastAsia"/>
                <w:i w:val="0"/>
                <w:color w:val="000000"/>
                <w:kern w:val="0"/>
                <w:sz w:val="21"/>
                <w:szCs w:val="21"/>
                <w:u w:val="none"/>
                <w:lang w:val="en-US" w:eastAsia="zh-CN" w:bidi="ar"/>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left"/>
              <w:textAlignment w:val="center"/>
              <w:rPr>
                <w:rFonts w:hint="default" w:asciiTheme="minorEastAsia" w:hAnsiTheme="minorEastAsia" w:eastAsiaTheme="minorEastAsia" w:cstheme="minorEastAsia"/>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12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left"/>
              <w:textAlignment w:val="center"/>
              <w:rPr>
                <w:rFonts w:hint="default" w:asciiTheme="minorEastAsia" w:hAnsiTheme="minorEastAsia" w:eastAsiaTheme="minorEastAsia" w:cstheme="minorEastAsia"/>
                <w:i w:val="0"/>
                <w:color w:val="000000"/>
                <w:kern w:val="0"/>
                <w:sz w:val="21"/>
                <w:szCs w:val="21"/>
                <w:u w:val="none"/>
                <w:lang w:val="en-US" w:eastAsia="zh-CN" w:bidi="ar"/>
              </w:rPr>
            </w:pPr>
            <w:r>
              <w:rPr>
                <w:rFonts w:hint="default" w:asciiTheme="minorEastAsia" w:hAnsiTheme="minorEastAsia" w:eastAsiaTheme="minorEastAsia" w:cstheme="minorEastAsia"/>
                <w:i w:val="0"/>
                <w:color w:val="000000"/>
                <w:kern w:val="0"/>
                <w:sz w:val="21"/>
                <w:szCs w:val="21"/>
                <w:u w:val="none"/>
                <w:lang w:val="en-US" w:eastAsia="zh-CN" w:bidi="ar"/>
              </w:rPr>
              <w:t>服务站点</w:t>
            </w:r>
            <w:r>
              <w:rPr>
                <w:rFonts w:hint="default" w:asciiTheme="minorEastAsia" w:hAnsiTheme="minorEastAsia" w:eastAsiaTheme="minorEastAsia" w:cstheme="minorEastAsia"/>
                <w:i w:val="0"/>
                <w:color w:val="000000"/>
                <w:kern w:val="0"/>
                <w:sz w:val="21"/>
                <w:szCs w:val="21"/>
                <w:u w:val="none"/>
                <w:lang w:val="en-US" w:eastAsia="zh-CN" w:bidi="ar"/>
              </w:rPr>
              <w:br w:type="textWrapping"/>
            </w:r>
            <w:r>
              <w:rPr>
                <w:rFonts w:hint="default" w:asciiTheme="minorEastAsia" w:hAnsiTheme="minorEastAsia" w:eastAsiaTheme="minorEastAsia" w:cstheme="minorEastAsia"/>
                <w:i w:val="0"/>
                <w:color w:val="000000"/>
                <w:kern w:val="0"/>
                <w:sz w:val="21"/>
                <w:szCs w:val="21"/>
                <w:u w:val="none"/>
                <w:lang w:val="en-US" w:eastAsia="zh-CN" w:bidi="ar"/>
              </w:rPr>
              <w:t>(</w:t>
            </w:r>
            <w:r>
              <w:rPr>
                <w:rFonts w:hint="eastAsia" w:asciiTheme="minorEastAsia" w:hAnsiTheme="minorEastAsia" w:cstheme="minorEastAsia"/>
                <w:i w:val="0"/>
                <w:color w:val="000000"/>
                <w:kern w:val="0"/>
                <w:sz w:val="21"/>
                <w:szCs w:val="21"/>
                <w:u w:val="none"/>
                <w:lang w:val="en-US" w:eastAsia="zh-CN" w:bidi="ar"/>
              </w:rPr>
              <w:t>5</w:t>
            </w:r>
            <w:r>
              <w:rPr>
                <w:rFonts w:hint="default" w:asciiTheme="minorEastAsia" w:hAnsiTheme="minorEastAsia" w:eastAsiaTheme="minorEastAsia" w:cstheme="minorEastAsia"/>
                <w:i w:val="0"/>
                <w:color w:val="000000"/>
                <w:kern w:val="0"/>
                <w:sz w:val="21"/>
                <w:szCs w:val="21"/>
                <w:u w:val="none"/>
                <w:lang w:val="en-US" w:eastAsia="zh-CN" w:bidi="ar"/>
              </w:rPr>
              <w:t>分)</w:t>
            </w:r>
          </w:p>
        </w:tc>
        <w:tc>
          <w:tcPr>
            <w:tcW w:w="20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left"/>
              <w:textAlignment w:val="center"/>
              <w:rPr>
                <w:rFonts w:hint="default" w:asciiTheme="minorEastAsia" w:hAnsiTheme="minorEastAsia" w:eastAsiaTheme="minorEastAsia" w:cstheme="minorEastAsia"/>
                <w:i w:val="0"/>
                <w:color w:val="000000"/>
                <w:kern w:val="0"/>
                <w:sz w:val="21"/>
                <w:szCs w:val="21"/>
                <w:u w:val="none"/>
                <w:lang w:val="en-US" w:eastAsia="zh-CN" w:bidi="ar"/>
              </w:rPr>
            </w:pPr>
            <w:r>
              <w:rPr>
                <w:rFonts w:hint="default" w:asciiTheme="minorEastAsia" w:hAnsiTheme="minorEastAsia" w:eastAsiaTheme="minorEastAsia" w:cstheme="minorEastAsia"/>
                <w:i w:val="0"/>
                <w:color w:val="000000"/>
                <w:kern w:val="0"/>
                <w:sz w:val="21"/>
                <w:szCs w:val="21"/>
                <w:u w:val="none"/>
                <w:lang w:val="en-US" w:eastAsia="zh-CN" w:bidi="ar"/>
              </w:rPr>
              <w:t>服务站点（</w:t>
            </w:r>
            <w:r>
              <w:rPr>
                <w:rFonts w:hint="eastAsia" w:asciiTheme="minorEastAsia" w:hAnsiTheme="minorEastAsia" w:cstheme="minorEastAsia"/>
                <w:i w:val="0"/>
                <w:color w:val="000000"/>
                <w:kern w:val="0"/>
                <w:sz w:val="21"/>
                <w:szCs w:val="21"/>
                <w:u w:val="none"/>
                <w:lang w:val="en-US" w:eastAsia="zh-CN" w:bidi="ar"/>
              </w:rPr>
              <w:t>5</w:t>
            </w:r>
            <w:r>
              <w:rPr>
                <w:rFonts w:hint="default" w:asciiTheme="minorEastAsia" w:hAnsiTheme="minorEastAsia" w:eastAsiaTheme="minorEastAsia" w:cstheme="minorEastAsia"/>
                <w:i w:val="0"/>
                <w:color w:val="000000"/>
                <w:kern w:val="0"/>
                <w:sz w:val="21"/>
                <w:szCs w:val="21"/>
                <w:u w:val="none"/>
                <w:lang w:val="en-US" w:eastAsia="zh-CN" w:bidi="ar"/>
              </w:rPr>
              <w:t>分）</w:t>
            </w:r>
          </w:p>
        </w:tc>
        <w:tc>
          <w:tcPr>
            <w:tcW w:w="3736" w:type="dxa"/>
            <w:tcBorders>
              <w:top w:val="single" w:color="000000" w:sz="4" w:space="0"/>
              <w:left w:val="single" w:color="auto" w:sz="4" w:space="0"/>
              <w:bottom w:val="nil"/>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left"/>
              <w:textAlignment w:val="center"/>
              <w:rPr>
                <w:rFonts w:hint="default"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cstheme="minorEastAsia"/>
                <w:i w:val="0"/>
                <w:color w:val="000000"/>
                <w:kern w:val="0"/>
                <w:sz w:val="21"/>
                <w:szCs w:val="21"/>
                <w:u w:val="none"/>
                <w:lang w:val="en-US" w:eastAsia="zh-CN" w:bidi="ar"/>
              </w:rPr>
              <w:t>承诺遴选通过后</w:t>
            </w:r>
            <w:r>
              <w:rPr>
                <w:rFonts w:hint="default" w:asciiTheme="minorEastAsia" w:hAnsiTheme="minorEastAsia" w:eastAsiaTheme="minorEastAsia" w:cstheme="minorEastAsia"/>
                <w:i w:val="0"/>
                <w:color w:val="000000"/>
                <w:kern w:val="0"/>
                <w:sz w:val="21"/>
                <w:szCs w:val="21"/>
                <w:u w:val="none"/>
                <w:lang w:val="en-US" w:eastAsia="zh-CN" w:bidi="ar"/>
              </w:rPr>
              <w:t>在</w:t>
            </w:r>
            <w:r>
              <w:rPr>
                <w:rFonts w:hint="eastAsia" w:asciiTheme="minorEastAsia" w:hAnsiTheme="minorEastAsia" w:cstheme="minorEastAsia"/>
                <w:i w:val="0"/>
                <w:color w:val="000000"/>
                <w:kern w:val="0"/>
                <w:sz w:val="21"/>
                <w:szCs w:val="21"/>
                <w:u w:val="none"/>
                <w:lang w:val="en-US" w:eastAsia="zh-CN" w:bidi="ar"/>
              </w:rPr>
              <w:t>居家护理服务区域</w:t>
            </w:r>
            <w:r>
              <w:rPr>
                <w:rFonts w:hint="default" w:asciiTheme="minorEastAsia" w:hAnsiTheme="minorEastAsia" w:eastAsiaTheme="minorEastAsia" w:cstheme="minorEastAsia"/>
                <w:i w:val="0"/>
                <w:color w:val="000000"/>
                <w:kern w:val="0"/>
                <w:sz w:val="21"/>
                <w:szCs w:val="21"/>
                <w:u w:val="none"/>
                <w:lang w:val="en-US" w:eastAsia="zh-CN" w:bidi="ar"/>
              </w:rPr>
              <w:t>设立</w:t>
            </w:r>
            <w:r>
              <w:rPr>
                <w:rFonts w:hint="eastAsia" w:asciiTheme="minorEastAsia" w:hAnsiTheme="minorEastAsia" w:cstheme="minorEastAsia"/>
                <w:i w:val="0"/>
                <w:color w:val="000000"/>
                <w:kern w:val="0"/>
                <w:sz w:val="21"/>
                <w:szCs w:val="21"/>
                <w:u w:val="none"/>
                <w:lang w:val="en-US" w:eastAsia="zh-CN" w:bidi="ar"/>
              </w:rPr>
              <w:t>驻点机构的得5分，不承诺的不得分。</w:t>
            </w:r>
          </w:p>
        </w:tc>
        <w:tc>
          <w:tcPr>
            <w:tcW w:w="4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left"/>
              <w:textAlignment w:val="center"/>
              <w:rPr>
                <w:rFonts w:hint="default" w:asciiTheme="minorEastAsia" w:hAnsiTheme="minorEastAsia" w:eastAsiaTheme="minorEastAsia" w:cstheme="minorEastAsia"/>
                <w:i w:val="0"/>
                <w:color w:val="000000"/>
                <w:kern w:val="0"/>
                <w:sz w:val="21"/>
                <w:szCs w:val="21"/>
                <w:u w:val="none"/>
                <w:lang w:val="en-US" w:eastAsia="zh-CN" w:bidi="ar"/>
              </w:rPr>
            </w:pPr>
            <w:r>
              <w:rPr>
                <w:rFonts w:hint="default" w:asciiTheme="minorEastAsia" w:hAnsiTheme="minorEastAsia" w:eastAsiaTheme="minorEastAsia" w:cstheme="minorEastAsia"/>
                <w:i w:val="0"/>
                <w:color w:val="000000"/>
                <w:kern w:val="0"/>
                <w:sz w:val="21"/>
                <w:szCs w:val="21"/>
                <w:u w:val="none"/>
                <w:lang w:val="en-US" w:eastAsia="zh-CN" w:bidi="ar"/>
              </w:rPr>
              <w:t>提供</w:t>
            </w:r>
            <w:r>
              <w:rPr>
                <w:rFonts w:hint="eastAsia" w:asciiTheme="minorEastAsia" w:hAnsiTheme="minorEastAsia" w:cstheme="minorEastAsia"/>
                <w:i w:val="0"/>
                <w:color w:val="000000"/>
                <w:kern w:val="0"/>
                <w:sz w:val="21"/>
                <w:szCs w:val="21"/>
                <w:u w:val="none"/>
                <w:lang w:val="en-US" w:eastAsia="zh-CN" w:bidi="ar"/>
              </w:rPr>
              <w:t>承诺函</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left"/>
              <w:textAlignment w:val="center"/>
              <w:rPr>
                <w:rFonts w:hint="default" w:asciiTheme="minorEastAsia" w:hAnsiTheme="minorEastAsia" w:eastAsiaTheme="minorEastAsia" w:cstheme="minorEastAsia"/>
                <w:i w:val="0"/>
                <w:color w:val="000000"/>
                <w:kern w:val="0"/>
                <w:sz w:val="21"/>
                <w:szCs w:val="21"/>
                <w:u w:val="none"/>
                <w:lang w:val="en-US" w:eastAsia="zh-CN" w:bidi="ar"/>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left"/>
              <w:textAlignment w:val="center"/>
              <w:rPr>
                <w:rFonts w:hint="default" w:asciiTheme="minorEastAsia" w:hAnsiTheme="minorEastAsia" w:eastAsiaTheme="minorEastAsia" w:cstheme="minorEastAsia"/>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12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left"/>
              <w:textAlignment w:val="center"/>
              <w:rPr>
                <w:rFonts w:hint="default" w:asciiTheme="minorEastAsia" w:hAnsiTheme="minorEastAsia" w:eastAsiaTheme="minorEastAsia" w:cstheme="minorEastAsia"/>
                <w:i w:val="0"/>
                <w:color w:val="000000"/>
                <w:kern w:val="0"/>
                <w:sz w:val="21"/>
                <w:szCs w:val="21"/>
                <w:u w:val="none"/>
                <w:lang w:val="en-US" w:eastAsia="zh-CN" w:bidi="ar"/>
              </w:rPr>
            </w:pPr>
            <w:r>
              <w:rPr>
                <w:rFonts w:hint="default" w:asciiTheme="minorEastAsia" w:hAnsiTheme="minorEastAsia" w:eastAsiaTheme="minorEastAsia" w:cstheme="minorEastAsia"/>
                <w:i w:val="0"/>
                <w:color w:val="000000"/>
                <w:kern w:val="0"/>
                <w:sz w:val="21"/>
                <w:szCs w:val="21"/>
                <w:u w:val="none"/>
                <w:lang w:val="en-US" w:eastAsia="zh-CN" w:bidi="ar"/>
              </w:rPr>
              <w:t>服务经验</w:t>
            </w:r>
            <w:r>
              <w:rPr>
                <w:rFonts w:hint="default" w:asciiTheme="minorEastAsia" w:hAnsiTheme="minorEastAsia" w:eastAsiaTheme="minorEastAsia" w:cstheme="minorEastAsia"/>
                <w:i w:val="0"/>
                <w:color w:val="000000"/>
                <w:kern w:val="0"/>
                <w:sz w:val="21"/>
                <w:szCs w:val="21"/>
                <w:u w:val="none"/>
                <w:lang w:val="en-US" w:eastAsia="zh-CN" w:bidi="ar"/>
              </w:rPr>
              <w:br w:type="textWrapping"/>
            </w:r>
            <w:r>
              <w:rPr>
                <w:rFonts w:hint="default" w:asciiTheme="minorEastAsia" w:hAnsiTheme="minorEastAsia" w:eastAsiaTheme="minorEastAsia" w:cstheme="minorEastAsia"/>
                <w:i w:val="0"/>
                <w:color w:val="000000"/>
                <w:kern w:val="0"/>
                <w:sz w:val="21"/>
                <w:szCs w:val="21"/>
                <w:u w:val="none"/>
                <w:lang w:val="en-US" w:eastAsia="zh-CN" w:bidi="ar"/>
              </w:rPr>
              <w:t>（</w:t>
            </w:r>
            <w:r>
              <w:rPr>
                <w:rFonts w:hint="eastAsia" w:asciiTheme="minorEastAsia" w:hAnsiTheme="minorEastAsia" w:cstheme="minorEastAsia"/>
                <w:i w:val="0"/>
                <w:color w:val="000000"/>
                <w:kern w:val="0"/>
                <w:sz w:val="21"/>
                <w:szCs w:val="21"/>
                <w:u w:val="none"/>
                <w:lang w:val="en-US" w:eastAsia="zh-CN" w:bidi="ar"/>
              </w:rPr>
              <w:t>5</w:t>
            </w:r>
            <w:r>
              <w:rPr>
                <w:rFonts w:hint="default" w:asciiTheme="minorEastAsia" w:hAnsiTheme="minorEastAsia" w:eastAsiaTheme="minorEastAsia" w:cstheme="minorEastAsia"/>
                <w:i w:val="0"/>
                <w:color w:val="000000"/>
                <w:kern w:val="0"/>
                <w:sz w:val="21"/>
                <w:szCs w:val="21"/>
                <w:u w:val="none"/>
                <w:lang w:val="en-US" w:eastAsia="zh-CN" w:bidi="ar"/>
              </w:rPr>
              <w:t>分）</w:t>
            </w:r>
          </w:p>
        </w:tc>
        <w:tc>
          <w:tcPr>
            <w:tcW w:w="20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left"/>
              <w:textAlignment w:val="center"/>
              <w:rPr>
                <w:rFonts w:hint="default" w:asciiTheme="minorEastAsia" w:hAnsiTheme="minorEastAsia" w:eastAsiaTheme="minorEastAsia" w:cstheme="minorEastAsia"/>
                <w:i w:val="0"/>
                <w:color w:val="000000"/>
                <w:kern w:val="0"/>
                <w:sz w:val="21"/>
                <w:szCs w:val="21"/>
                <w:u w:val="none"/>
                <w:lang w:val="en-US" w:eastAsia="zh-CN" w:bidi="ar"/>
              </w:rPr>
            </w:pPr>
            <w:r>
              <w:rPr>
                <w:rFonts w:hint="default" w:asciiTheme="minorEastAsia" w:hAnsiTheme="minorEastAsia" w:eastAsiaTheme="minorEastAsia" w:cstheme="minorEastAsia"/>
                <w:i w:val="0"/>
                <w:color w:val="000000"/>
                <w:kern w:val="0"/>
                <w:sz w:val="21"/>
                <w:szCs w:val="21"/>
                <w:u w:val="none"/>
                <w:lang w:val="en-US" w:eastAsia="zh-CN" w:bidi="ar"/>
              </w:rPr>
              <w:t>服务经验</w:t>
            </w:r>
            <w:r>
              <w:rPr>
                <w:rFonts w:hint="default" w:asciiTheme="minorEastAsia" w:hAnsiTheme="minorEastAsia" w:eastAsiaTheme="minorEastAsia" w:cstheme="minorEastAsia"/>
                <w:i w:val="0"/>
                <w:color w:val="000000"/>
                <w:kern w:val="0"/>
                <w:sz w:val="21"/>
                <w:szCs w:val="21"/>
                <w:u w:val="none"/>
                <w:lang w:val="en-US" w:eastAsia="zh-CN" w:bidi="ar"/>
              </w:rPr>
              <w:br w:type="textWrapping"/>
            </w:r>
            <w:r>
              <w:rPr>
                <w:rFonts w:hint="default" w:asciiTheme="minorEastAsia" w:hAnsiTheme="minorEastAsia" w:eastAsiaTheme="minorEastAsia" w:cstheme="minorEastAsia"/>
                <w:i w:val="0"/>
                <w:color w:val="000000"/>
                <w:kern w:val="0"/>
                <w:sz w:val="21"/>
                <w:szCs w:val="21"/>
                <w:u w:val="none"/>
                <w:lang w:val="en-US" w:eastAsia="zh-CN" w:bidi="ar"/>
              </w:rPr>
              <w:t>（</w:t>
            </w:r>
            <w:r>
              <w:rPr>
                <w:rFonts w:hint="eastAsia" w:asciiTheme="minorEastAsia" w:hAnsiTheme="minorEastAsia" w:cstheme="minorEastAsia"/>
                <w:i w:val="0"/>
                <w:color w:val="000000"/>
                <w:kern w:val="0"/>
                <w:sz w:val="21"/>
                <w:szCs w:val="21"/>
                <w:u w:val="none"/>
                <w:lang w:val="en-US" w:eastAsia="zh-CN" w:bidi="ar"/>
              </w:rPr>
              <w:t>5</w:t>
            </w:r>
            <w:r>
              <w:rPr>
                <w:rFonts w:hint="default" w:asciiTheme="minorEastAsia" w:hAnsiTheme="minorEastAsia" w:eastAsiaTheme="minorEastAsia" w:cstheme="minorEastAsia"/>
                <w:i w:val="0"/>
                <w:color w:val="000000"/>
                <w:kern w:val="0"/>
                <w:sz w:val="21"/>
                <w:szCs w:val="21"/>
                <w:u w:val="none"/>
                <w:lang w:val="en-US" w:eastAsia="zh-CN" w:bidi="ar"/>
              </w:rPr>
              <w:t>分）</w:t>
            </w:r>
          </w:p>
        </w:tc>
        <w:tc>
          <w:tcPr>
            <w:tcW w:w="3736"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left"/>
              <w:textAlignment w:val="center"/>
              <w:rPr>
                <w:rFonts w:hint="default" w:asciiTheme="minorEastAsia" w:hAnsiTheme="minorEastAsia" w:eastAsiaTheme="minorEastAsia" w:cstheme="minorEastAsia"/>
                <w:i w:val="0"/>
                <w:color w:val="000000"/>
                <w:kern w:val="0"/>
                <w:sz w:val="21"/>
                <w:szCs w:val="21"/>
                <w:u w:val="none"/>
                <w:lang w:val="en-US" w:eastAsia="zh-CN" w:bidi="ar"/>
              </w:rPr>
            </w:pPr>
            <w:r>
              <w:rPr>
                <w:rFonts w:hint="default" w:asciiTheme="minorEastAsia" w:hAnsiTheme="minorEastAsia" w:eastAsiaTheme="minorEastAsia" w:cstheme="minorEastAsia"/>
                <w:i w:val="0"/>
                <w:color w:val="000000"/>
                <w:kern w:val="0"/>
                <w:sz w:val="21"/>
                <w:szCs w:val="21"/>
                <w:u w:val="none"/>
                <w:lang w:val="en-US" w:eastAsia="zh-CN" w:bidi="ar"/>
              </w:rPr>
              <w:t>有开展长护险居家上门护理服务经验</w:t>
            </w:r>
            <w:r>
              <w:rPr>
                <w:rFonts w:hint="eastAsia" w:asciiTheme="minorEastAsia" w:hAnsiTheme="minorEastAsia" w:cstheme="minorEastAsia"/>
                <w:i w:val="0"/>
                <w:color w:val="000000"/>
                <w:kern w:val="0"/>
                <w:sz w:val="21"/>
                <w:szCs w:val="21"/>
                <w:u w:val="none"/>
                <w:lang w:val="en-US" w:eastAsia="zh-CN" w:bidi="ar"/>
              </w:rPr>
              <w:t>的</w:t>
            </w:r>
            <w:r>
              <w:rPr>
                <w:rFonts w:hint="default" w:asciiTheme="minorEastAsia" w:hAnsiTheme="minorEastAsia" w:eastAsiaTheme="minorEastAsia" w:cstheme="minorEastAsia"/>
                <w:i w:val="0"/>
                <w:color w:val="000000"/>
                <w:kern w:val="0"/>
                <w:sz w:val="21"/>
                <w:szCs w:val="21"/>
                <w:u w:val="none"/>
                <w:lang w:val="en-US" w:eastAsia="zh-CN" w:bidi="ar"/>
              </w:rPr>
              <w:t>得</w:t>
            </w:r>
            <w:r>
              <w:rPr>
                <w:rFonts w:hint="eastAsia" w:asciiTheme="minorEastAsia" w:hAnsiTheme="minorEastAsia" w:cstheme="minorEastAsia"/>
                <w:i w:val="0"/>
                <w:color w:val="000000"/>
                <w:kern w:val="0"/>
                <w:sz w:val="21"/>
                <w:szCs w:val="21"/>
                <w:u w:val="none"/>
                <w:lang w:val="en-US" w:eastAsia="zh-CN" w:bidi="ar"/>
              </w:rPr>
              <w:t>5</w:t>
            </w:r>
            <w:r>
              <w:rPr>
                <w:rFonts w:hint="default" w:asciiTheme="minorEastAsia" w:hAnsiTheme="minorEastAsia" w:eastAsiaTheme="minorEastAsia" w:cstheme="minorEastAsia"/>
                <w:i w:val="0"/>
                <w:color w:val="000000"/>
                <w:kern w:val="0"/>
                <w:sz w:val="21"/>
                <w:szCs w:val="21"/>
                <w:u w:val="none"/>
                <w:lang w:val="en-US" w:eastAsia="zh-CN" w:bidi="ar"/>
              </w:rPr>
              <w:t>分</w:t>
            </w:r>
            <w:r>
              <w:rPr>
                <w:rFonts w:hint="eastAsia" w:asciiTheme="minorEastAsia" w:hAnsiTheme="minorEastAsia" w:cstheme="minorEastAsia"/>
                <w:i w:val="0"/>
                <w:color w:val="000000"/>
                <w:kern w:val="0"/>
                <w:sz w:val="21"/>
                <w:szCs w:val="21"/>
                <w:u w:val="none"/>
                <w:lang w:val="en-US" w:eastAsia="zh-CN" w:bidi="ar"/>
              </w:rPr>
              <w:t>，没有的不得分。</w:t>
            </w:r>
          </w:p>
        </w:tc>
        <w:tc>
          <w:tcPr>
            <w:tcW w:w="4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left"/>
              <w:textAlignment w:val="center"/>
              <w:rPr>
                <w:rFonts w:hint="default" w:asciiTheme="minorEastAsia" w:hAnsiTheme="minorEastAsia" w:eastAsiaTheme="minorEastAsia" w:cstheme="minorEastAsia"/>
                <w:i w:val="0"/>
                <w:color w:val="000000"/>
                <w:kern w:val="0"/>
                <w:sz w:val="21"/>
                <w:szCs w:val="21"/>
                <w:u w:val="none"/>
                <w:lang w:val="en-US" w:eastAsia="zh-CN" w:bidi="ar"/>
              </w:rPr>
            </w:pPr>
            <w:r>
              <w:rPr>
                <w:rFonts w:hint="default" w:asciiTheme="minorEastAsia" w:hAnsiTheme="minorEastAsia" w:eastAsiaTheme="minorEastAsia" w:cstheme="minorEastAsia"/>
                <w:i w:val="0"/>
                <w:color w:val="000000"/>
                <w:kern w:val="0"/>
                <w:sz w:val="21"/>
                <w:szCs w:val="21"/>
                <w:u w:val="none"/>
                <w:lang w:val="en-US" w:eastAsia="zh-CN" w:bidi="ar"/>
              </w:rPr>
              <w:t>认可本机构及其总公司或总公司下属分支机构在全国范围内开展长护险</w:t>
            </w:r>
            <w:r>
              <w:rPr>
                <w:rFonts w:hint="eastAsia" w:asciiTheme="minorEastAsia" w:hAnsiTheme="minorEastAsia" w:cstheme="minorEastAsia"/>
                <w:i w:val="0"/>
                <w:color w:val="000000"/>
                <w:kern w:val="0"/>
                <w:sz w:val="21"/>
                <w:szCs w:val="21"/>
                <w:u w:val="none"/>
                <w:lang w:val="en-US" w:eastAsia="zh-CN" w:bidi="ar"/>
              </w:rPr>
              <w:t>居家护理服务</w:t>
            </w:r>
            <w:r>
              <w:rPr>
                <w:rFonts w:hint="default" w:asciiTheme="minorEastAsia" w:hAnsiTheme="minorEastAsia" w:eastAsiaTheme="minorEastAsia" w:cstheme="minorEastAsia"/>
                <w:i w:val="0"/>
                <w:color w:val="000000"/>
                <w:kern w:val="0"/>
                <w:sz w:val="21"/>
                <w:szCs w:val="21"/>
                <w:u w:val="none"/>
                <w:lang w:val="en-US" w:eastAsia="zh-CN" w:bidi="ar"/>
              </w:rPr>
              <w:t>的相关经验。需提供协议或其他相关证明材料。</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left"/>
              <w:textAlignment w:val="center"/>
              <w:rPr>
                <w:rFonts w:hint="default" w:asciiTheme="minorEastAsia" w:hAnsiTheme="minorEastAsia" w:eastAsiaTheme="minorEastAsia" w:cstheme="minorEastAsia"/>
                <w:i w:val="0"/>
                <w:color w:val="000000"/>
                <w:kern w:val="0"/>
                <w:sz w:val="21"/>
                <w:szCs w:val="21"/>
                <w:u w:val="none"/>
                <w:lang w:val="en-US" w:eastAsia="zh-CN" w:bidi="ar"/>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left"/>
              <w:textAlignment w:val="center"/>
              <w:rPr>
                <w:rFonts w:hint="default" w:asciiTheme="minorEastAsia" w:hAnsiTheme="minorEastAsia" w:eastAsiaTheme="minorEastAsia" w:cstheme="minorEastAsia"/>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12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left"/>
              <w:textAlignment w:val="center"/>
              <w:rPr>
                <w:rFonts w:hint="default" w:asciiTheme="minorEastAsia" w:hAnsiTheme="minorEastAsia" w:eastAsiaTheme="minorEastAsia" w:cstheme="minorEastAsia"/>
                <w:i w:val="0"/>
                <w:color w:val="000000"/>
                <w:kern w:val="0"/>
                <w:sz w:val="21"/>
                <w:szCs w:val="21"/>
                <w:u w:val="none"/>
                <w:lang w:val="en-US" w:eastAsia="zh-CN" w:bidi="ar"/>
              </w:rPr>
            </w:pPr>
            <w:r>
              <w:rPr>
                <w:rFonts w:hint="default" w:asciiTheme="minorEastAsia" w:hAnsiTheme="minorEastAsia" w:eastAsiaTheme="minorEastAsia" w:cstheme="minorEastAsia"/>
                <w:i w:val="0"/>
                <w:color w:val="000000"/>
                <w:kern w:val="0"/>
                <w:sz w:val="21"/>
                <w:szCs w:val="21"/>
                <w:u w:val="none"/>
                <w:lang w:val="en-US" w:eastAsia="zh-CN" w:bidi="ar"/>
              </w:rPr>
              <w:t>信息建设</w:t>
            </w:r>
            <w:r>
              <w:rPr>
                <w:rFonts w:hint="default" w:asciiTheme="minorEastAsia" w:hAnsiTheme="minorEastAsia" w:eastAsiaTheme="minorEastAsia" w:cstheme="minorEastAsia"/>
                <w:i w:val="0"/>
                <w:color w:val="000000"/>
                <w:kern w:val="0"/>
                <w:sz w:val="21"/>
                <w:szCs w:val="21"/>
                <w:u w:val="none"/>
                <w:lang w:val="en-US" w:eastAsia="zh-CN" w:bidi="ar"/>
              </w:rPr>
              <w:br w:type="textWrapping"/>
            </w:r>
            <w:r>
              <w:rPr>
                <w:rFonts w:hint="default" w:asciiTheme="minorEastAsia" w:hAnsiTheme="minorEastAsia" w:eastAsiaTheme="minorEastAsia" w:cstheme="minorEastAsia"/>
                <w:i w:val="0"/>
                <w:color w:val="000000"/>
                <w:kern w:val="0"/>
                <w:sz w:val="21"/>
                <w:szCs w:val="21"/>
                <w:u w:val="none"/>
                <w:lang w:val="en-US" w:eastAsia="zh-CN" w:bidi="ar"/>
              </w:rPr>
              <w:t>（10分）</w:t>
            </w:r>
          </w:p>
        </w:tc>
        <w:tc>
          <w:tcPr>
            <w:tcW w:w="20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left"/>
              <w:textAlignment w:val="center"/>
              <w:rPr>
                <w:rFonts w:hint="default" w:asciiTheme="minorEastAsia" w:hAnsiTheme="minorEastAsia" w:eastAsiaTheme="minorEastAsia" w:cstheme="minorEastAsia"/>
                <w:i w:val="0"/>
                <w:color w:val="000000"/>
                <w:kern w:val="0"/>
                <w:sz w:val="21"/>
                <w:szCs w:val="21"/>
                <w:u w:val="none"/>
                <w:lang w:val="en-US" w:eastAsia="zh-CN" w:bidi="ar"/>
              </w:rPr>
            </w:pPr>
            <w:r>
              <w:rPr>
                <w:rFonts w:hint="default" w:asciiTheme="minorEastAsia" w:hAnsiTheme="minorEastAsia" w:eastAsiaTheme="minorEastAsia" w:cstheme="minorEastAsia"/>
                <w:i w:val="0"/>
                <w:color w:val="000000"/>
                <w:kern w:val="0"/>
                <w:sz w:val="21"/>
                <w:szCs w:val="21"/>
                <w:u w:val="none"/>
                <w:lang w:val="en-US" w:eastAsia="zh-CN" w:bidi="ar"/>
              </w:rPr>
              <w:t>系统配置（8分）</w:t>
            </w:r>
          </w:p>
        </w:tc>
        <w:tc>
          <w:tcPr>
            <w:tcW w:w="37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left"/>
              <w:textAlignment w:val="center"/>
              <w:rPr>
                <w:rFonts w:hint="default" w:asciiTheme="minorEastAsia" w:hAnsiTheme="minorEastAsia" w:eastAsiaTheme="minorEastAsia" w:cstheme="minorEastAsia"/>
                <w:i w:val="0"/>
                <w:color w:val="000000"/>
                <w:kern w:val="0"/>
                <w:sz w:val="21"/>
                <w:szCs w:val="21"/>
                <w:u w:val="none"/>
                <w:lang w:val="en-US" w:eastAsia="zh-CN" w:bidi="ar"/>
              </w:rPr>
            </w:pPr>
            <w:r>
              <w:rPr>
                <w:rFonts w:hint="default" w:asciiTheme="minorEastAsia" w:hAnsiTheme="minorEastAsia" w:eastAsiaTheme="minorEastAsia" w:cstheme="minorEastAsia"/>
                <w:i w:val="0"/>
                <w:color w:val="000000"/>
                <w:kern w:val="0"/>
                <w:sz w:val="21"/>
                <w:szCs w:val="21"/>
                <w:u w:val="none"/>
                <w:lang w:val="en-US" w:eastAsia="zh-CN" w:bidi="ar"/>
              </w:rPr>
              <w:t>信息系统、设备配备齐全，信息安全管理制度</w:t>
            </w:r>
            <w:r>
              <w:rPr>
                <w:rFonts w:hint="default" w:asciiTheme="minorEastAsia" w:hAnsiTheme="minorEastAsia" w:cstheme="minorEastAsia"/>
                <w:i w:val="0"/>
                <w:color w:val="000000"/>
                <w:kern w:val="0"/>
                <w:sz w:val="21"/>
                <w:szCs w:val="21"/>
                <w:u w:val="none"/>
                <w:lang w:val="en" w:eastAsia="zh-CN" w:bidi="ar"/>
              </w:rPr>
              <w:t>完善</w:t>
            </w:r>
            <w:r>
              <w:rPr>
                <w:rFonts w:hint="default" w:asciiTheme="minorEastAsia" w:hAnsiTheme="minorEastAsia" w:eastAsiaTheme="minorEastAsia" w:cstheme="minorEastAsia"/>
                <w:i w:val="0"/>
                <w:color w:val="000000"/>
                <w:kern w:val="0"/>
                <w:sz w:val="21"/>
                <w:szCs w:val="21"/>
                <w:u w:val="none"/>
                <w:lang w:val="en-US" w:eastAsia="zh-CN" w:bidi="ar"/>
              </w:rPr>
              <w:t>的得</w:t>
            </w:r>
            <w:r>
              <w:rPr>
                <w:rFonts w:hint="eastAsia" w:asciiTheme="minorEastAsia" w:hAnsiTheme="minorEastAsia" w:cstheme="minorEastAsia"/>
                <w:i w:val="0"/>
                <w:color w:val="000000"/>
                <w:kern w:val="0"/>
                <w:sz w:val="21"/>
                <w:szCs w:val="21"/>
                <w:u w:val="none"/>
                <w:lang w:val="en-US" w:eastAsia="zh-CN" w:bidi="ar"/>
              </w:rPr>
              <w:t>6</w:t>
            </w:r>
            <w:r>
              <w:rPr>
                <w:rFonts w:hint="default" w:asciiTheme="minorEastAsia" w:hAnsiTheme="minorEastAsia" w:eastAsiaTheme="minorEastAsia" w:cstheme="minorEastAsia"/>
                <w:i w:val="0"/>
                <w:color w:val="000000"/>
                <w:kern w:val="0"/>
                <w:sz w:val="21"/>
                <w:szCs w:val="21"/>
                <w:u w:val="none"/>
                <w:lang w:val="en-US" w:eastAsia="zh-CN" w:bidi="ar"/>
              </w:rPr>
              <w:t>分</w:t>
            </w:r>
            <w:r>
              <w:rPr>
                <w:rFonts w:hint="default" w:asciiTheme="minorEastAsia" w:hAnsiTheme="minorEastAsia" w:cstheme="minorEastAsia"/>
                <w:i w:val="0"/>
                <w:color w:val="000000"/>
                <w:kern w:val="0"/>
                <w:sz w:val="21"/>
                <w:szCs w:val="21"/>
                <w:u w:val="none"/>
                <w:lang w:val="en" w:eastAsia="zh-CN" w:bidi="ar"/>
              </w:rPr>
              <w:t>，一般的得4分</w:t>
            </w:r>
            <w:r>
              <w:rPr>
                <w:rFonts w:hint="default" w:asciiTheme="minorEastAsia" w:hAnsiTheme="minorEastAsia" w:eastAsiaTheme="minorEastAsia" w:cstheme="minorEastAsia"/>
                <w:i w:val="0"/>
                <w:color w:val="000000"/>
                <w:kern w:val="0"/>
                <w:sz w:val="21"/>
                <w:szCs w:val="21"/>
                <w:u w:val="none"/>
                <w:lang w:val="en-US" w:eastAsia="zh-CN" w:bidi="ar"/>
              </w:rPr>
              <w:t>；承诺能在规定时间内与长护险信息系统对接的，得</w:t>
            </w:r>
            <w:r>
              <w:rPr>
                <w:rFonts w:hint="eastAsia" w:asciiTheme="minorEastAsia" w:hAnsiTheme="minorEastAsia" w:cstheme="minorEastAsia"/>
                <w:i w:val="0"/>
                <w:color w:val="000000"/>
                <w:kern w:val="0"/>
                <w:sz w:val="21"/>
                <w:szCs w:val="21"/>
                <w:u w:val="none"/>
                <w:lang w:val="en-US" w:eastAsia="zh-CN" w:bidi="ar"/>
              </w:rPr>
              <w:t>2</w:t>
            </w:r>
            <w:r>
              <w:rPr>
                <w:rFonts w:hint="default" w:asciiTheme="minorEastAsia" w:hAnsiTheme="minorEastAsia" w:eastAsiaTheme="minorEastAsia" w:cstheme="minorEastAsia"/>
                <w:i w:val="0"/>
                <w:color w:val="000000"/>
                <w:kern w:val="0"/>
                <w:sz w:val="21"/>
                <w:szCs w:val="21"/>
                <w:u w:val="none"/>
                <w:lang w:val="en-US" w:eastAsia="zh-CN" w:bidi="ar"/>
              </w:rPr>
              <w:t>分。</w:t>
            </w:r>
          </w:p>
        </w:tc>
        <w:tc>
          <w:tcPr>
            <w:tcW w:w="4664"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left"/>
              <w:textAlignment w:val="center"/>
              <w:rPr>
                <w:rFonts w:hint="default"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提供信息</w:t>
            </w:r>
            <w:r>
              <w:rPr>
                <w:rFonts w:hint="eastAsia" w:asciiTheme="minorEastAsia" w:hAnsiTheme="minorEastAsia" w:cstheme="minorEastAsia"/>
                <w:i w:val="0"/>
                <w:color w:val="000000"/>
                <w:kern w:val="0"/>
                <w:sz w:val="21"/>
                <w:szCs w:val="21"/>
                <w:u w:val="none"/>
                <w:lang w:val="en-US" w:eastAsia="zh-CN" w:bidi="ar"/>
              </w:rPr>
              <w:t>系统建设及</w:t>
            </w:r>
            <w:r>
              <w:rPr>
                <w:rFonts w:hint="eastAsia" w:asciiTheme="minorEastAsia" w:hAnsiTheme="minorEastAsia" w:eastAsiaTheme="minorEastAsia" w:cstheme="minorEastAsia"/>
                <w:i w:val="0"/>
                <w:color w:val="000000"/>
                <w:kern w:val="0"/>
                <w:sz w:val="21"/>
                <w:szCs w:val="21"/>
                <w:u w:val="none"/>
                <w:lang w:val="en-US" w:eastAsia="zh-CN" w:bidi="ar"/>
              </w:rPr>
              <w:t>安全管理制度证明材料；提供承诺函。</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left"/>
              <w:textAlignment w:val="center"/>
              <w:rPr>
                <w:rFonts w:hint="default" w:asciiTheme="minorEastAsia" w:hAnsiTheme="minorEastAsia" w:eastAsiaTheme="minorEastAsia" w:cstheme="minorEastAsia"/>
                <w:i w:val="0"/>
                <w:color w:val="000000"/>
                <w:kern w:val="0"/>
                <w:sz w:val="21"/>
                <w:szCs w:val="21"/>
                <w:u w:val="none"/>
                <w:lang w:val="en-US" w:eastAsia="zh-CN" w:bidi="ar"/>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left"/>
              <w:textAlignment w:val="center"/>
              <w:rPr>
                <w:rFonts w:hint="default" w:asciiTheme="minorEastAsia" w:hAnsiTheme="minorEastAsia" w:eastAsiaTheme="minorEastAsia" w:cstheme="minorEastAsia"/>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1225" w:type="dxa"/>
            <w:vMerge w:val="continue"/>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left"/>
              <w:textAlignment w:val="center"/>
              <w:rPr>
                <w:rFonts w:hint="default" w:asciiTheme="minorEastAsia" w:hAnsiTheme="minorEastAsia" w:eastAsiaTheme="minorEastAsia" w:cstheme="minorEastAsia"/>
                <w:i w:val="0"/>
                <w:color w:val="000000"/>
                <w:kern w:val="0"/>
                <w:sz w:val="21"/>
                <w:szCs w:val="21"/>
                <w:u w:val="none"/>
                <w:lang w:val="en-US" w:eastAsia="zh-CN" w:bidi="ar"/>
              </w:rPr>
            </w:pPr>
          </w:p>
        </w:tc>
        <w:tc>
          <w:tcPr>
            <w:tcW w:w="2069"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left"/>
              <w:textAlignment w:val="center"/>
              <w:rPr>
                <w:rFonts w:hint="default" w:asciiTheme="minorEastAsia" w:hAnsiTheme="minorEastAsia" w:eastAsiaTheme="minorEastAsia" w:cstheme="minorEastAsia"/>
                <w:i w:val="0"/>
                <w:color w:val="000000"/>
                <w:kern w:val="0"/>
                <w:sz w:val="21"/>
                <w:szCs w:val="21"/>
                <w:u w:val="none"/>
                <w:lang w:val="en-US" w:eastAsia="zh-CN" w:bidi="ar"/>
              </w:rPr>
            </w:pPr>
            <w:r>
              <w:rPr>
                <w:rFonts w:hint="default" w:asciiTheme="minorEastAsia" w:hAnsiTheme="minorEastAsia" w:eastAsiaTheme="minorEastAsia" w:cstheme="minorEastAsia"/>
                <w:i w:val="0"/>
                <w:color w:val="000000"/>
                <w:kern w:val="0"/>
                <w:sz w:val="21"/>
                <w:szCs w:val="21"/>
                <w:u w:val="none"/>
                <w:lang w:val="en-US" w:eastAsia="zh-CN" w:bidi="ar"/>
              </w:rPr>
              <w:t>按规定结算（2分）</w:t>
            </w:r>
          </w:p>
        </w:tc>
        <w:tc>
          <w:tcPr>
            <w:tcW w:w="3736"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left"/>
              <w:textAlignment w:val="center"/>
              <w:rPr>
                <w:rFonts w:hint="default" w:asciiTheme="minorEastAsia" w:hAnsiTheme="minorEastAsia" w:eastAsiaTheme="minorEastAsia" w:cstheme="minorEastAsia"/>
                <w:i w:val="0"/>
                <w:color w:val="000000"/>
                <w:kern w:val="0"/>
                <w:sz w:val="21"/>
                <w:szCs w:val="21"/>
                <w:u w:val="none"/>
                <w:lang w:val="en-US" w:eastAsia="zh-CN" w:bidi="ar"/>
              </w:rPr>
            </w:pPr>
            <w:r>
              <w:rPr>
                <w:rFonts w:hint="default" w:asciiTheme="minorEastAsia" w:hAnsiTheme="minorEastAsia" w:eastAsiaTheme="minorEastAsia" w:cstheme="minorEastAsia"/>
                <w:i w:val="0"/>
                <w:color w:val="000000"/>
                <w:kern w:val="0"/>
                <w:sz w:val="21"/>
                <w:szCs w:val="21"/>
                <w:u w:val="none"/>
                <w:lang w:val="en-US" w:eastAsia="zh-CN" w:bidi="ar"/>
              </w:rPr>
              <w:t>承诺在规定时间内提供相关报表</w:t>
            </w:r>
            <w:r>
              <w:rPr>
                <w:rFonts w:hint="eastAsia" w:asciiTheme="minorEastAsia" w:hAnsiTheme="minorEastAsia" w:cstheme="minorEastAsia"/>
                <w:i w:val="0"/>
                <w:color w:val="000000"/>
                <w:kern w:val="0"/>
                <w:sz w:val="21"/>
                <w:szCs w:val="21"/>
                <w:u w:val="none"/>
                <w:lang w:val="en-US" w:eastAsia="zh-CN" w:bidi="ar"/>
              </w:rPr>
              <w:t>、</w:t>
            </w:r>
            <w:r>
              <w:rPr>
                <w:rFonts w:hint="default" w:asciiTheme="minorEastAsia" w:hAnsiTheme="minorEastAsia" w:eastAsiaTheme="minorEastAsia" w:cstheme="minorEastAsia"/>
                <w:i w:val="0"/>
                <w:color w:val="000000"/>
                <w:kern w:val="0"/>
                <w:sz w:val="21"/>
                <w:szCs w:val="21"/>
                <w:u w:val="none"/>
                <w:lang w:val="en-US" w:eastAsia="zh-CN" w:bidi="ar"/>
              </w:rPr>
              <w:t>按时结算，得2分，不提供不得分。</w:t>
            </w:r>
          </w:p>
        </w:tc>
        <w:tc>
          <w:tcPr>
            <w:tcW w:w="4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left"/>
              <w:textAlignment w:val="center"/>
              <w:rPr>
                <w:rFonts w:hint="default" w:asciiTheme="minorEastAsia" w:hAnsiTheme="minorEastAsia" w:eastAsiaTheme="minorEastAsia" w:cstheme="minorEastAsia"/>
                <w:i w:val="0"/>
                <w:color w:val="000000"/>
                <w:kern w:val="0"/>
                <w:sz w:val="21"/>
                <w:szCs w:val="21"/>
                <w:u w:val="none"/>
                <w:lang w:val="en-US" w:eastAsia="zh-CN" w:bidi="ar"/>
              </w:rPr>
            </w:pPr>
            <w:r>
              <w:rPr>
                <w:rFonts w:hint="default" w:asciiTheme="minorEastAsia" w:hAnsiTheme="minorEastAsia" w:eastAsiaTheme="minorEastAsia" w:cstheme="minorEastAsia"/>
                <w:i w:val="0"/>
                <w:color w:val="000000"/>
                <w:kern w:val="0"/>
                <w:sz w:val="21"/>
                <w:szCs w:val="21"/>
                <w:u w:val="none"/>
                <w:lang w:val="en-US" w:eastAsia="zh-CN" w:bidi="ar"/>
              </w:rPr>
              <w:t>提供承诺函</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left"/>
              <w:textAlignment w:val="center"/>
              <w:rPr>
                <w:rFonts w:hint="default" w:asciiTheme="minorEastAsia" w:hAnsiTheme="minorEastAsia" w:eastAsiaTheme="minorEastAsia" w:cstheme="minorEastAsia"/>
                <w:i w:val="0"/>
                <w:color w:val="000000"/>
                <w:kern w:val="0"/>
                <w:sz w:val="21"/>
                <w:szCs w:val="21"/>
                <w:u w:val="none"/>
                <w:lang w:val="en-US" w:eastAsia="zh-CN" w:bidi="ar"/>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left"/>
              <w:textAlignment w:val="center"/>
              <w:rPr>
                <w:rFonts w:hint="default" w:asciiTheme="minorEastAsia" w:hAnsiTheme="minorEastAsia" w:eastAsiaTheme="minorEastAsia" w:cstheme="minorEastAsia"/>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left"/>
              <w:textAlignment w:val="center"/>
              <w:rPr>
                <w:rFonts w:hint="default" w:asciiTheme="minorEastAsia" w:hAnsiTheme="minorEastAsia" w:eastAsiaTheme="minorEastAsia" w:cstheme="minorEastAsia"/>
                <w:i w:val="0"/>
                <w:color w:val="000000"/>
                <w:kern w:val="0"/>
                <w:sz w:val="21"/>
                <w:szCs w:val="21"/>
                <w:u w:val="none"/>
                <w:lang w:val="en-US" w:eastAsia="zh-CN" w:bidi="ar"/>
              </w:rPr>
            </w:pPr>
            <w:r>
              <w:rPr>
                <w:rFonts w:hint="default" w:asciiTheme="minorEastAsia" w:hAnsiTheme="minorEastAsia" w:eastAsiaTheme="minorEastAsia" w:cstheme="minorEastAsia"/>
                <w:i w:val="0"/>
                <w:color w:val="000000"/>
                <w:kern w:val="0"/>
                <w:sz w:val="21"/>
                <w:szCs w:val="21"/>
                <w:u w:val="none"/>
                <w:lang w:val="en-US" w:eastAsia="zh-CN" w:bidi="ar"/>
              </w:rPr>
              <w:t>服务方案</w:t>
            </w:r>
            <w:r>
              <w:rPr>
                <w:rFonts w:hint="default" w:asciiTheme="minorEastAsia" w:hAnsiTheme="minorEastAsia" w:eastAsiaTheme="minorEastAsia" w:cstheme="minorEastAsia"/>
                <w:i w:val="0"/>
                <w:color w:val="000000"/>
                <w:kern w:val="0"/>
                <w:sz w:val="21"/>
                <w:szCs w:val="21"/>
                <w:u w:val="none"/>
                <w:lang w:val="en-US" w:eastAsia="zh-CN" w:bidi="ar"/>
              </w:rPr>
              <w:br w:type="textWrapping"/>
            </w:r>
            <w:r>
              <w:rPr>
                <w:rFonts w:hint="default" w:asciiTheme="minorEastAsia" w:hAnsiTheme="minorEastAsia" w:eastAsiaTheme="minorEastAsia" w:cstheme="minorEastAsia"/>
                <w:i w:val="0"/>
                <w:color w:val="000000"/>
                <w:kern w:val="0"/>
                <w:sz w:val="21"/>
                <w:szCs w:val="21"/>
                <w:u w:val="none"/>
                <w:lang w:val="en-US" w:eastAsia="zh-CN" w:bidi="ar"/>
              </w:rPr>
              <w:t>（</w:t>
            </w:r>
            <w:r>
              <w:rPr>
                <w:rFonts w:hint="eastAsia" w:asciiTheme="minorEastAsia" w:hAnsiTheme="minorEastAsia" w:cstheme="minorEastAsia"/>
                <w:i w:val="0"/>
                <w:color w:val="000000"/>
                <w:kern w:val="0"/>
                <w:sz w:val="21"/>
                <w:szCs w:val="21"/>
                <w:u w:val="none"/>
                <w:lang w:val="en-US" w:eastAsia="zh-CN" w:bidi="ar"/>
              </w:rPr>
              <w:t>3</w:t>
            </w:r>
            <w:r>
              <w:rPr>
                <w:rFonts w:hint="default" w:asciiTheme="minorEastAsia" w:hAnsiTheme="minorEastAsia" w:eastAsiaTheme="minorEastAsia" w:cstheme="minorEastAsia"/>
                <w:i w:val="0"/>
                <w:color w:val="000000"/>
                <w:kern w:val="0"/>
                <w:sz w:val="21"/>
                <w:szCs w:val="21"/>
                <w:u w:val="none"/>
                <w:lang w:val="en-US" w:eastAsia="zh-CN" w:bidi="ar"/>
              </w:rPr>
              <w:t>0分）</w:t>
            </w:r>
          </w:p>
        </w:tc>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left"/>
              <w:textAlignment w:val="center"/>
              <w:rPr>
                <w:rFonts w:hint="default" w:asciiTheme="minorEastAsia" w:hAnsiTheme="minorEastAsia" w:eastAsiaTheme="minorEastAsia" w:cstheme="minorEastAsia"/>
                <w:i w:val="0"/>
                <w:color w:val="000000"/>
                <w:kern w:val="0"/>
                <w:sz w:val="21"/>
                <w:szCs w:val="21"/>
                <w:u w:val="none"/>
                <w:lang w:val="en-US" w:eastAsia="zh-CN" w:bidi="ar"/>
              </w:rPr>
            </w:pPr>
            <w:r>
              <w:rPr>
                <w:rFonts w:hint="default" w:asciiTheme="minorEastAsia" w:hAnsiTheme="minorEastAsia" w:eastAsiaTheme="minorEastAsia" w:cstheme="minorEastAsia"/>
                <w:i w:val="0"/>
                <w:color w:val="000000"/>
                <w:kern w:val="0"/>
                <w:sz w:val="21"/>
                <w:szCs w:val="21"/>
                <w:u w:val="none"/>
                <w:lang w:val="en-US" w:eastAsia="zh-CN" w:bidi="ar"/>
              </w:rPr>
              <w:t>服务方案（</w:t>
            </w:r>
            <w:r>
              <w:rPr>
                <w:rFonts w:hint="eastAsia" w:asciiTheme="minorEastAsia" w:hAnsiTheme="minorEastAsia" w:cstheme="minorEastAsia"/>
                <w:i w:val="0"/>
                <w:color w:val="000000"/>
                <w:kern w:val="0"/>
                <w:sz w:val="21"/>
                <w:szCs w:val="21"/>
                <w:u w:val="none"/>
                <w:lang w:val="en-US" w:eastAsia="zh-CN" w:bidi="ar"/>
              </w:rPr>
              <w:t>3</w:t>
            </w:r>
            <w:r>
              <w:rPr>
                <w:rFonts w:hint="default" w:asciiTheme="minorEastAsia" w:hAnsiTheme="minorEastAsia" w:eastAsiaTheme="minorEastAsia" w:cstheme="minorEastAsia"/>
                <w:i w:val="0"/>
                <w:color w:val="000000"/>
                <w:kern w:val="0"/>
                <w:sz w:val="21"/>
                <w:szCs w:val="21"/>
                <w:u w:val="none"/>
                <w:lang w:val="en-US" w:eastAsia="zh-CN" w:bidi="ar"/>
              </w:rPr>
              <w:t>0分）</w:t>
            </w:r>
          </w:p>
        </w:tc>
        <w:tc>
          <w:tcPr>
            <w:tcW w:w="3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left"/>
              <w:textAlignment w:val="center"/>
              <w:rPr>
                <w:rFonts w:hint="default" w:asciiTheme="minorEastAsia" w:hAnsiTheme="minorEastAsia" w:eastAsiaTheme="minorEastAsia" w:cstheme="minorEastAsia"/>
                <w:i w:val="0"/>
                <w:color w:val="000000"/>
                <w:kern w:val="0"/>
                <w:sz w:val="21"/>
                <w:szCs w:val="21"/>
                <w:u w:val="none"/>
                <w:lang w:val="en-US" w:eastAsia="zh-CN" w:bidi="ar"/>
              </w:rPr>
            </w:pPr>
            <w:r>
              <w:rPr>
                <w:rFonts w:hint="default" w:asciiTheme="minorEastAsia" w:hAnsiTheme="minorEastAsia" w:eastAsiaTheme="minorEastAsia" w:cstheme="minorEastAsia"/>
                <w:i w:val="0"/>
                <w:color w:val="000000"/>
                <w:kern w:val="0"/>
                <w:sz w:val="21"/>
                <w:szCs w:val="21"/>
                <w:u w:val="none"/>
                <w:lang w:val="en-US" w:eastAsia="zh-CN" w:bidi="ar"/>
              </w:rPr>
              <w:t>制定居家护理服务方案，内容完整、方案详尽的，得</w:t>
            </w:r>
            <w:r>
              <w:rPr>
                <w:rFonts w:hint="default" w:asciiTheme="minorEastAsia" w:hAnsiTheme="minorEastAsia" w:cstheme="minorEastAsia"/>
                <w:i w:val="0"/>
                <w:color w:val="000000"/>
                <w:kern w:val="0"/>
                <w:sz w:val="21"/>
                <w:szCs w:val="21"/>
                <w:u w:val="none"/>
                <w:lang w:val="en" w:eastAsia="zh-CN" w:bidi="ar"/>
              </w:rPr>
              <w:t>26-30</w:t>
            </w:r>
            <w:r>
              <w:rPr>
                <w:rFonts w:hint="default" w:asciiTheme="minorEastAsia" w:hAnsiTheme="minorEastAsia" w:eastAsiaTheme="minorEastAsia" w:cstheme="minorEastAsia"/>
                <w:i w:val="0"/>
                <w:color w:val="000000"/>
                <w:kern w:val="0"/>
                <w:sz w:val="21"/>
                <w:szCs w:val="21"/>
                <w:u w:val="none"/>
                <w:lang w:val="en-US" w:eastAsia="zh-CN" w:bidi="ar"/>
              </w:rPr>
              <w:t>分</w:t>
            </w:r>
            <w:r>
              <w:rPr>
                <w:rFonts w:hint="eastAsia" w:asciiTheme="minorEastAsia" w:hAnsiTheme="minorEastAsia" w:eastAsiaTheme="minorEastAsia" w:cstheme="minorEastAsia"/>
                <w:i w:val="0"/>
                <w:color w:val="000000"/>
                <w:kern w:val="0"/>
                <w:sz w:val="21"/>
                <w:szCs w:val="21"/>
                <w:u w:val="none"/>
                <w:lang w:val="en-US" w:eastAsia="zh-CN" w:bidi="ar"/>
              </w:rPr>
              <w:t>；</w:t>
            </w:r>
            <w:r>
              <w:rPr>
                <w:rFonts w:hint="default" w:asciiTheme="minorEastAsia" w:hAnsiTheme="minorEastAsia" w:eastAsiaTheme="minorEastAsia" w:cstheme="minorEastAsia"/>
                <w:i w:val="0"/>
                <w:color w:val="000000"/>
                <w:kern w:val="0"/>
                <w:sz w:val="21"/>
                <w:szCs w:val="21"/>
                <w:u w:val="none"/>
                <w:lang w:val="en-US" w:eastAsia="zh-CN" w:bidi="ar"/>
              </w:rPr>
              <w:t>内容</w:t>
            </w:r>
            <w:r>
              <w:rPr>
                <w:rFonts w:hint="eastAsia" w:asciiTheme="minorEastAsia" w:hAnsiTheme="minorEastAsia" w:eastAsiaTheme="minorEastAsia" w:cstheme="minorEastAsia"/>
                <w:i w:val="0"/>
                <w:color w:val="000000"/>
                <w:kern w:val="0"/>
                <w:sz w:val="21"/>
                <w:szCs w:val="21"/>
                <w:u w:val="none"/>
                <w:lang w:val="en-US" w:eastAsia="zh-CN" w:bidi="ar"/>
              </w:rPr>
              <w:t>较</w:t>
            </w:r>
            <w:r>
              <w:rPr>
                <w:rFonts w:hint="default" w:asciiTheme="minorEastAsia" w:hAnsiTheme="minorEastAsia" w:eastAsiaTheme="minorEastAsia" w:cstheme="minorEastAsia"/>
                <w:i w:val="0"/>
                <w:color w:val="000000"/>
                <w:kern w:val="0"/>
                <w:sz w:val="21"/>
                <w:szCs w:val="21"/>
                <w:u w:val="none"/>
                <w:lang w:val="en-US" w:eastAsia="zh-CN" w:bidi="ar"/>
              </w:rPr>
              <w:t>完整、方案</w:t>
            </w:r>
            <w:r>
              <w:rPr>
                <w:rFonts w:hint="eastAsia" w:asciiTheme="minorEastAsia" w:hAnsiTheme="minorEastAsia" w:eastAsiaTheme="minorEastAsia" w:cstheme="minorEastAsia"/>
                <w:i w:val="0"/>
                <w:color w:val="000000"/>
                <w:kern w:val="0"/>
                <w:sz w:val="21"/>
                <w:szCs w:val="21"/>
                <w:u w:val="none"/>
                <w:lang w:val="en-US" w:eastAsia="zh-CN" w:bidi="ar"/>
              </w:rPr>
              <w:t>较</w:t>
            </w:r>
            <w:r>
              <w:rPr>
                <w:rFonts w:hint="default" w:asciiTheme="minorEastAsia" w:hAnsiTheme="minorEastAsia" w:eastAsiaTheme="minorEastAsia" w:cstheme="minorEastAsia"/>
                <w:i w:val="0"/>
                <w:color w:val="000000"/>
                <w:kern w:val="0"/>
                <w:sz w:val="21"/>
                <w:szCs w:val="21"/>
                <w:u w:val="none"/>
                <w:lang w:val="en-US" w:eastAsia="zh-CN" w:bidi="ar"/>
              </w:rPr>
              <w:t>详尽的</w:t>
            </w:r>
            <w:r>
              <w:rPr>
                <w:rFonts w:hint="eastAsia" w:asciiTheme="minorEastAsia" w:hAnsiTheme="minorEastAsia" w:eastAsiaTheme="minorEastAsia" w:cstheme="minorEastAsia"/>
                <w:i w:val="0"/>
                <w:color w:val="000000"/>
                <w:kern w:val="0"/>
                <w:sz w:val="21"/>
                <w:szCs w:val="21"/>
                <w:u w:val="none"/>
                <w:lang w:val="en-US" w:eastAsia="zh-CN" w:bidi="ar"/>
              </w:rPr>
              <w:t>；得</w:t>
            </w:r>
            <w:r>
              <w:rPr>
                <w:rFonts w:hint="default" w:asciiTheme="minorEastAsia" w:hAnsiTheme="minorEastAsia" w:cstheme="minorEastAsia"/>
                <w:i w:val="0"/>
                <w:color w:val="000000"/>
                <w:kern w:val="0"/>
                <w:sz w:val="21"/>
                <w:szCs w:val="21"/>
                <w:u w:val="none"/>
                <w:lang w:val="en" w:eastAsia="zh-CN" w:bidi="ar"/>
              </w:rPr>
              <w:t>18-22</w:t>
            </w:r>
            <w:r>
              <w:rPr>
                <w:rFonts w:hint="eastAsia" w:asciiTheme="minorEastAsia" w:hAnsiTheme="minorEastAsia" w:eastAsiaTheme="minorEastAsia" w:cstheme="minorEastAsia"/>
                <w:i w:val="0"/>
                <w:color w:val="000000"/>
                <w:kern w:val="0"/>
                <w:sz w:val="21"/>
                <w:szCs w:val="21"/>
                <w:u w:val="none"/>
                <w:lang w:val="en-US" w:eastAsia="zh-CN" w:bidi="ar"/>
              </w:rPr>
              <w:t>分；</w:t>
            </w:r>
            <w:r>
              <w:rPr>
                <w:rFonts w:hint="default" w:asciiTheme="minorEastAsia" w:hAnsiTheme="minorEastAsia" w:eastAsiaTheme="minorEastAsia" w:cstheme="minorEastAsia"/>
                <w:i w:val="0"/>
                <w:color w:val="000000"/>
                <w:kern w:val="0"/>
                <w:sz w:val="21"/>
                <w:szCs w:val="21"/>
                <w:u w:val="none"/>
                <w:lang w:val="en-US" w:eastAsia="zh-CN" w:bidi="ar"/>
              </w:rPr>
              <w:t>内容</w:t>
            </w:r>
            <w:r>
              <w:rPr>
                <w:rFonts w:hint="eastAsia" w:asciiTheme="minorEastAsia" w:hAnsiTheme="minorEastAsia" w:eastAsiaTheme="minorEastAsia" w:cstheme="minorEastAsia"/>
                <w:i w:val="0"/>
                <w:color w:val="000000"/>
                <w:kern w:val="0"/>
                <w:sz w:val="21"/>
                <w:szCs w:val="21"/>
                <w:u w:val="none"/>
                <w:lang w:val="en-US" w:eastAsia="zh-CN" w:bidi="ar"/>
              </w:rPr>
              <w:t>、</w:t>
            </w:r>
            <w:r>
              <w:rPr>
                <w:rFonts w:hint="default" w:asciiTheme="minorEastAsia" w:hAnsiTheme="minorEastAsia" w:eastAsiaTheme="minorEastAsia" w:cstheme="minorEastAsia"/>
                <w:i w:val="0"/>
                <w:color w:val="000000"/>
                <w:kern w:val="0"/>
                <w:sz w:val="21"/>
                <w:szCs w:val="21"/>
                <w:u w:val="none"/>
                <w:lang w:val="en-US" w:eastAsia="zh-CN" w:bidi="ar"/>
              </w:rPr>
              <w:t>方案</w:t>
            </w:r>
            <w:r>
              <w:rPr>
                <w:rFonts w:hint="eastAsia" w:asciiTheme="minorEastAsia" w:hAnsiTheme="minorEastAsia" w:eastAsiaTheme="minorEastAsia" w:cstheme="minorEastAsia"/>
                <w:i w:val="0"/>
                <w:color w:val="000000"/>
                <w:kern w:val="0"/>
                <w:sz w:val="21"/>
                <w:szCs w:val="21"/>
                <w:u w:val="none"/>
                <w:lang w:val="en-US" w:eastAsia="zh-CN" w:bidi="ar"/>
              </w:rPr>
              <w:t>一般的</w:t>
            </w:r>
            <w:r>
              <w:rPr>
                <w:rFonts w:hint="default" w:asciiTheme="minorEastAsia" w:hAnsiTheme="minorEastAsia" w:eastAsiaTheme="minorEastAsia" w:cstheme="minorEastAsia"/>
                <w:i w:val="0"/>
                <w:color w:val="000000"/>
                <w:kern w:val="0"/>
                <w:sz w:val="21"/>
                <w:szCs w:val="21"/>
                <w:u w:val="none"/>
                <w:lang w:val="en-US" w:eastAsia="zh-CN" w:bidi="ar"/>
              </w:rPr>
              <w:t>，得</w:t>
            </w:r>
            <w:r>
              <w:rPr>
                <w:rFonts w:hint="default" w:asciiTheme="minorEastAsia" w:hAnsiTheme="minorEastAsia" w:cstheme="minorEastAsia"/>
                <w:i w:val="0"/>
                <w:color w:val="000000"/>
                <w:kern w:val="0"/>
                <w:sz w:val="21"/>
                <w:szCs w:val="21"/>
                <w:u w:val="none"/>
                <w:lang w:val="en" w:eastAsia="zh-CN" w:bidi="ar"/>
              </w:rPr>
              <w:t>10-14</w:t>
            </w:r>
            <w:r>
              <w:rPr>
                <w:rFonts w:hint="default" w:asciiTheme="minorEastAsia" w:hAnsiTheme="minorEastAsia" w:eastAsiaTheme="minorEastAsia" w:cstheme="minorEastAsia"/>
                <w:i w:val="0"/>
                <w:color w:val="000000"/>
                <w:kern w:val="0"/>
                <w:sz w:val="21"/>
                <w:szCs w:val="21"/>
                <w:u w:val="none"/>
                <w:lang w:val="en-US" w:eastAsia="zh-CN" w:bidi="ar"/>
              </w:rPr>
              <w:t>分</w:t>
            </w: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4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left"/>
              <w:textAlignment w:val="center"/>
              <w:rPr>
                <w:rFonts w:hint="default" w:asciiTheme="minorEastAsia" w:hAnsiTheme="minorEastAsia" w:eastAsiaTheme="minorEastAsia" w:cstheme="minorEastAsia"/>
                <w:i w:val="0"/>
                <w:color w:val="000000"/>
                <w:kern w:val="0"/>
                <w:sz w:val="21"/>
                <w:szCs w:val="21"/>
                <w:u w:val="none"/>
                <w:lang w:val="en-US" w:eastAsia="zh-CN" w:bidi="ar"/>
              </w:rPr>
            </w:pPr>
            <w:r>
              <w:rPr>
                <w:rFonts w:hint="default" w:asciiTheme="minorEastAsia" w:hAnsiTheme="minorEastAsia" w:eastAsiaTheme="minorEastAsia" w:cstheme="minorEastAsia"/>
                <w:i w:val="0"/>
                <w:color w:val="000000"/>
                <w:kern w:val="0"/>
                <w:sz w:val="21"/>
                <w:szCs w:val="21"/>
                <w:u w:val="none"/>
                <w:lang w:val="en-US" w:eastAsia="zh-CN" w:bidi="ar"/>
              </w:rPr>
              <w:t>提供</w:t>
            </w:r>
            <w:r>
              <w:rPr>
                <w:rFonts w:hint="default" w:asciiTheme="minorEastAsia" w:hAnsiTheme="minorEastAsia" w:cstheme="minorEastAsia"/>
                <w:i w:val="0"/>
                <w:color w:val="000000"/>
                <w:kern w:val="0"/>
                <w:sz w:val="21"/>
                <w:szCs w:val="21"/>
                <w:u w:val="none"/>
                <w:lang w:val="en" w:eastAsia="zh-CN" w:bidi="ar"/>
              </w:rPr>
              <w:t>居家护理</w:t>
            </w:r>
            <w:r>
              <w:rPr>
                <w:rFonts w:hint="default" w:asciiTheme="minorEastAsia" w:hAnsiTheme="minorEastAsia" w:eastAsiaTheme="minorEastAsia" w:cstheme="minorEastAsia"/>
                <w:i w:val="0"/>
                <w:color w:val="000000"/>
                <w:kern w:val="0"/>
                <w:sz w:val="21"/>
                <w:szCs w:val="21"/>
                <w:u w:val="none"/>
                <w:lang w:val="en-US" w:eastAsia="zh-CN" w:bidi="ar"/>
              </w:rPr>
              <w:t>服务方案。</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left"/>
              <w:textAlignment w:val="center"/>
              <w:rPr>
                <w:rFonts w:hint="default" w:asciiTheme="minorEastAsia" w:hAnsiTheme="minorEastAsia" w:eastAsiaTheme="minorEastAsia" w:cstheme="minorEastAsia"/>
                <w:i w:val="0"/>
                <w:color w:val="000000"/>
                <w:kern w:val="0"/>
                <w:sz w:val="21"/>
                <w:szCs w:val="21"/>
                <w:u w:val="none"/>
                <w:lang w:val="en-US" w:eastAsia="zh-CN" w:bidi="ar"/>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left"/>
              <w:textAlignment w:val="center"/>
              <w:rPr>
                <w:rFonts w:hint="default" w:asciiTheme="minorEastAsia" w:hAnsiTheme="minorEastAsia" w:eastAsiaTheme="minorEastAsia" w:cstheme="minorEastAsia"/>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left"/>
              <w:textAlignment w:val="center"/>
              <w:rPr>
                <w:rFonts w:hint="default"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合计</w:t>
            </w:r>
          </w:p>
        </w:tc>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left"/>
              <w:textAlignment w:val="center"/>
              <w:rPr>
                <w:rFonts w:hint="default" w:asciiTheme="minorEastAsia" w:hAnsiTheme="minorEastAsia" w:eastAsiaTheme="minorEastAsia" w:cstheme="minorEastAsia"/>
                <w:i w:val="0"/>
                <w:color w:val="000000"/>
                <w:kern w:val="0"/>
                <w:sz w:val="21"/>
                <w:szCs w:val="21"/>
                <w:u w:val="none"/>
                <w:lang w:val="en-US" w:eastAsia="zh-CN" w:bidi="ar"/>
              </w:rPr>
            </w:pPr>
          </w:p>
        </w:tc>
        <w:tc>
          <w:tcPr>
            <w:tcW w:w="3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left"/>
              <w:textAlignment w:val="center"/>
              <w:rPr>
                <w:rFonts w:hint="default" w:asciiTheme="minorEastAsia" w:hAnsiTheme="minorEastAsia" w:eastAsiaTheme="minorEastAsia" w:cstheme="minorEastAsia"/>
                <w:i w:val="0"/>
                <w:color w:val="000000"/>
                <w:kern w:val="0"/>
                <w:sz w:val="21"/>
                <w:szCs w:val="21"/>
                <w:u w:val="none"/>
                <w:lang w:val="en-US" w:eastAsia="zh-CN" w:bidi="ar"/>
              </w:rPr>
            </w:pPr>
          </w:p>
        </w:tc>
        <w:tc>
          <w:tcPr>
            <w:tcW w:w="4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left"/>
              <w:textAlignment w:val="center"/>
              <w:rPr>
                <w:rFonts w:hint="default" w:asciiTheme="minorEastAsia" w:hAnsiTheme="minorEastAsia" w:eastAsiaTheme="minorEastAsia" w:cstheme="minorEastAsia"/>
                <w:i w:val="0"/>
                <w:color w:val="000000"/>
                <w:kern w:val="0"/>
                <w:sz w:val="21"/>
                <w:szCs w:val="21"/>
                <w:u w:val="none"/>
                <w:lang w:val="en-US" w:eastAsia="zh-CN" w:bidi="ar"/>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left"/>
              <w:textAlignment w:val="center"/>
              <w:rPr>
                <w:rFonts w:hint="default" w:asciiTheme="minorEastAsia" w:hAnsiTheme="minorEastAsia" w:eastAsiaTheme="minorEastAsia" w:cstheme="minorEastAsia"/>
                <w:i w:val="0"/>
                <w:color w:val="000000"/>
                <w:kern w:val="0"/>
                <w:sz w:val="21"/>
                <w:szCs w:val="21"/>
                <w:u w:val="none"/>
                <w:lang w:val="en-US" w:eastAsia="zh-CN" w:bidi="ar"/>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uto"/>
              <w:jc w:val="left"/>
              <w:textAlignment w:val="center"/>
              <w:rPr>
                <w:rFonts w:hint="default" w:asciiTheme="minorEastAsia" w:hAnsiTheme="minorEastAsia" w:eastAsiaTheme="minorEastAsia" w:cstheme="minorEastAsia"/>
                <w:i w:val="0"/>
                <w:color w:val="000000"/>
                <w:kern w:val="0"/>
                <w:sz w:val="21"/>
                <w:szCs w:val="21"/>
                <w:u w:val="none"/>
                <w:lang w:val="en-US" w:eastAsia="zh-CN" w:bidi="ar"/>
              </w:rPr>
            </w:pPr>
          </w:p>
        </w:tc>
      </w:tr>
    </w:tbl>
    <w:p>
      <w:pPr>
        <w:widowControl/>
        <w:snapToGrid w:val="0"/>
        <w:spacing w:line="300" w:lineRule="exact"/>
        <w:jc w:val="left"/>
        <w:rPr>
          <w:sz w:val="21"/>
          <w:szCs w:val="21"/>
        </w:rPr>
      </w:pPr>
      <w:r>
        <w:rPr>
          <w:sz w:val="21"/>
          <w:szCs w:val="21"/>
        </w:rPr>
        <w:t>备注：基础指标有一项不合格，评估结果即为不合格；评估指标合计得分</w:t>
      </w:r>
      <w:r>
        <w:rPr>
          <w:rFonts w:hint="eastAsia"/>
          <w:sz w:val="21"/>
          <w:szCs w:val="21"/>
          <w:lang w:val="en-US" w:eastAsia="zh-CN"/>
        </w:rPr>
        <w:t>80</w:t>
      </w:r>
      <w:r>
        <w:rPr>
          <w:color w:val="000000"/>
          <w:sz w:val="21"/>
          <w:szCs w:val="21"/>
        </w:rPr>
        <w:t>分</w:t>
      </w:r>
      <w:r>
        <w:rPr>
          <w:sz w:val="21"/>
          <w:szCs w:val="21"/>
        </w:rPr>
        <w:t>以下，评估结果即为不合格</w:t>
      </w:r>
    </w:p>
    <w:p>
      <w:pPr>
        <w:widowControl/>
        <w:snapToGrid w:val="0"/>
        <w:spacing w:line="300" w:lineRule="exact"/>
        <w:jc w:val="left"/>
        <w:rPr>
          <w:rFonts w:ascii="仿宋_GB2312" w:hAnsi="宋体" w:cs="宋体"/>
          <w:color w:val="000000"/>
          <w:kern w:val="0"/>
          <w:sz w:val="21"/>
          <w:szCs w:val="21"/>
        </w:rPr>
      </w:pPr>
      <w:r>
        <w:rPr>
          <w:rFonts w:hint="eastAsia" w:ascii="仿宋_GB2312"/>
          <w:color w:val="000000"/>
          <w:sz w:val="21"/>
          <w:szCs w:val="21"/>
        </w:rPr>
        <w:t>本单位承诺所提交的材料真实、合法、有效，如有不实，愿意承担一切责任、后果。</w:t>
      </w:r>
    </w:p>
    <w:p>
      <w:pPr>
        <w:widowControl/>
        <w:snapToGrid w:val="0"/>
        <w:spacing w:line="240" w:lineRule="exact"/>
        <w:ind w:firstLine="420" w:firstLineChars="200"/>
        <w:jc w:val="left"/>
        <w:rPr>
          <w:rFonts w:ascii="仿宋_GB2312" w:hAnsi="宋体" w:cs="宋体"/>
          <w:color w:val="000000"/>
          <w:kern w:val="0"/>
          <w:sz w:val="21"/>
          <w:szCs w:val="21"/>
        </w:rPr>
      </w:pPr>
    </w:p>
    <w:p>
      <w:pPr>
        <w:rPr>
          <w:rFonts w:hint="eastAsia" w:ascii="楷体" w:hAnsi="楷体" w:cs="楷体" w:eastAsiaTheme="minorEastAsia"/>
          <w:sz w:val="25"/>
          <w:szCs w:val="25"/>
          <w:lang w:eastAsia="zh-CN"/>
        </w:rPr>
        <w:sectPr>
          <w:footerReference r:id="rId4" w:type="default"/>
          <w:pgSz w:w="16850" w:h="11910"/>
          <w:pgMar w:top="1012" w:right="1302" w:bottom="1504" w:left="1805" w:header="0" w:footer="1215" w:gutter="0"/>
          <w:cols w:space="720" w:num="1"/>
        </w:sectPr>
      </w:pPr>
      <w:r>
        <w:rPr>
          <w:rFonts w:hint="eastAsia" w:ascii="仿宋_GB2312"/>
          <w:color w:val="000000"/>
          <w:sz w:val="21"/>
          <w:szCs w:val="21"/>
        </w:rPr>
        <w:t>申请</w:t>
      </w:r>
      <w:r>
        <w:rPr>
          <w:rFonts w:hint="eastAsia" w:ascii="仿宋_GB2312"/>
          <w:color w:val="000000"/>
          <w:sz w:val="21"/>
          <w:szCs w:val="21"/>
          <w:lang w:eastAsia="zh-CN"/>
        </w:rPr>
        <w:t>机构</w:t>
      </w:r>
      <w:r>
        <w:rPr>
          <w:rFonts w:hint="eastAsia" w:ascii="仿宋_GB2312"/>
          <w:color w:val="000000"/>
          <w:sz w:val="21"/>
          <w:szCs w:val="21"/>
        </w:rPr>
        <w:t>（签章）：</w:t>
      </w:r>
      <w:r>
        <w:rPr>
          <w:rFonts w:ascii="仿宋_GB2312"/>
          <w:color w:val="000000"/>
          <w:sz w:val="21"/>
          <w:szCs w:val="21"/>
        </w:rPr>
        <w:t xml:space="preserve">                                               </w:t>
      </w:r>
      <w:r>
        <w:rPr>
          <w:rFonts w:hint="eastAsia" w:ascii="仿宋_GB2312"/>
          <w:color w:val="000000"/>
          <w:sz w:val="21"/>
          <w:szCs w:val="21"/>
        </w:rPr>
        <w:t>年</w:t>
      </w:r>
      <w:r>
        <w:rPr>
          <w:rFonts w:ascii="仿宋_GB2312"/>
          <w:color w:val="000000"/>
          <w:sz w:val="21"/>
          <w:szCs w:val="21"/>
        </w:rPr>
        <w:t xml:space="preserve">     </w:t>
      </w:r>
      <w:r>
        <w:rPr>
          <w:rFonts w:hint="eastAsia" w:ascii="仿宋_GB2312"/>
          <w:color w:val="000000"/>
          <w:sz w:val="21"/>
          <w:szCs w:val="21"/>
        </w:rPr>
        <w:t>月</w:t>
      </w:r>
      <w:r>
        <w:rPr>
          <w:rFonts w:ascii="仿宋_GB2312"/>
          <w:color w:val="000000"/>
          <w:sz w:val="21"/>
          <w:szCs w:val="21"/>
        </w:rPr>
        <w:t xml:space="preserve">     </w:t>
      </w:r>
      <w:r>
        <w:rPr>
          <w:rFonts w:hint="eastAsia" w:ascii="仿宋_GB2312"/>
          <w:color w:val="000000"/>
          <w:sz w:val="21"/>
          <w:szCs w:val="21"/>
          <w:lang w:eastAsia="zh-CN"/>
        </w:rPr>
        <w:t>日</w:t>
      </w:r>
    </w:p>
    <w:p>
      <w:pPr>
        <w:spacing w:before="97" w:line="224" w:lineRule="auto"/>
        <w:rPr>
          <w:rFonts w:hint="default" w:eastAsia="黑体"/>
          <w:lang w:val="en-US" w:eastAsia="zh-CN"/>
        </w:rPr>
      </w:pPr>
      <w:r>
        <w:rPr>
          <w:rFonts w:ascii="黑体" w:hAnsi="黑体" w:eastAsia="黑体" w:cs="黑体"/>
          <w:b/>
          <w:bCs/>
          <w:spacing w:val="25"/>
          <w:sz w:val="30"/>
          <w:szCs w:val="30"/>
        </w:rPr>
        <w:t>附件</w:t>
      </w:r>
      <w:r>
        <w:rPr>
          <w:rFonts w:hint="eastAsia" w:ascii="黑体" w:hAnsi="黑体" w:eastAsia="黑体" w:cs="黑体"/>
          <w:b/>
          <w:bCs/>
          <w:spacing w:val="25"/>
          <w:sz w:val="30"/>
          <w:szCs w:val="30"/>
          <w:lang w:val="en-US" w:eastAsia="zh-CN"/>
        </w:rPr>
        <w:t>3</w:t>
      </w:r>
    </w:p>
    <w:p>
      <w:pPr>
        <w:spacing w:before="140" w:line="219" w:lineRule="auto"/>
      </w:pPr>
      <w:r>
        <w:rPr>
          <w:rFonts w:hint="eastAsia" w:ascii="宋体" w:hAnsi="宋体" w:eastAsia="宋体" w:cs="宋体"/>
          <w:b/>
          <w:bCs/>
          <w:spacing w:val="-12"/>
          <w:sz w:val="43"/>
          <w:szCs w:val="43"/>
          <w:lang w:val="en-US" w:eastAsia="zh-CN"/>
        </w:rPr>
        <w:t xml:space="preserve">   舟山</w:t>
      </w:r>
      <w:r>
        <w:rPr>
          <w:rFonts w:ascii="宋体" w:hAnsi="宋体" w:eastAsia="宋体" w:cs="宋体"/>
          <w:b/>
          <w:bCs/>
          <w:spacing w:val="-12"/>
          <w:sz w:val="43"/>
          <w:szCs w:val="43"/>
        </w:rPr>
        <w:t>市长期护理保险</w:t>
      </w:r>
      <w:r>
        <w:rPr>
          <w:rFonts w:ascii="宋体" w:hAnsi="宋体" w:eastAsia="宋体" w:cs="宋体"/>
          <w:b/>
          <w:bCs/>
          <w:spacing w:val="-12"/>
          <w:sz w:val="43"/>
          <w:szCs w:val="43"/>
          <w:lang w:val="en"/>
        </w:rPr>
        <w:t>定点护理机构</w:t>
      </w:r>
      <w:r>
        <w:rPr>
          <w:rFonts w:ascii="宋体" w:hAnsi="宋体" w:eastAsia="宋体" w:cs="宋体"/>
          <w:b/>
          <w:bCs/>
          <w:spacing w:val="-12"/>
          <w:sz w:val="43"/>
          <w:szCs w:val="43"/>
        </w:rPr>
        <w:t>申请表</w:t>
      </w:r>
    </w:p>
    <w:p>
      <w:pPr>
        <w:spacing w:before="56"/>
      </w:pPr>
    </w:p>
    <w:tbl>
      <w:tblPr>
        <w:tblStyle w:val="13"/>
        <w:tblpPr w:leftFromText="180" w:rightFromText="180" w:vertAnchor="text" w:horzAnchor="page" w:tblpX="1268" w:tblpY="569"/>
        <w:tblOverlap w:val="never"/>
        <w:tblW w:w="933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63"/>
        <w:gridCol w:w="1428"/>
        <w:gridCol w:w="1189"/>
        <w:gridCol w:w="270"/>
        <w:gridCol w:w="1009"/>
        <w:gridCol w:w="849"/>
        <w:gridCol w:w="419"/>
        <w:gridCol w:w="1279"/>
        <w:gridCol w:w="13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1563" w:type="dxa"/>
            <w:vAlign w:val="top"/>
          </w:tcPr>
          <w:p>
            <w:pPr>
              <w:pStyle w:val="12"/>
              <w:keepNext w:val="0"/>
              <w:keepLines w:val="0"/>
              <w:pageBreakBefore w:val="0"/>
              <w:wordWrap/>
              <w:overflowPunct/>
              <w:topLinePunct w:val="0"/>
              <w:bidi w:val="0"/>
              <w:spacing w:before="313" w:line="240" w:lineRule="auto"/>
              <w:jc w:val="center"/>
              <w:rPr>
                <w:rFonts w:hint="default" w:ascii="Times New Roman" w:hAnsi="Times New Roman" w:cs="Times New Roman"/>
                <w:sz w:val="24"/>
                <w:szCs w:val="24"/>
              </w:rPr>
            </w:pPr>
            <w:r>
              <w:rPr>
                <w:rFonts w:hint="default" w:ascii="Times New Roman" w:hAnsi="Times New Roman" w:cs="Times New Roman"/>
                <w:spacing w:val="3"/>
                <w:sz w:val="24"/>
                <w:szCs w:val="24"/>
              </w:rPr>
              <w:t>机构名称</w:t>
            </w:r>
          </w:p>
        </w:tc>
        <w:tc>
          <w:tcPr>
            <w:tcW w:w="7767" w:type="dxa"/>
            <w:gridSpan w:val="8"/>
            <w:vAlign w:val="center"/>
          </w:tcPr>
          <w:p>
            <w:pPr>
              <w:keepNext w:val="0"/>
              <w:keepLines w:val="0"/>
              <w:pageBreakBefore w:val="0"/>
              <w:wordWrap/>
              <w:overflowPunct/>
              <w:topLinePunct w:val="0"/>
              <w:bidi w:val="0"/>
              <w:spacing w:line="240" w:lineRule="auto"/>
              <w:jc w:val="center"/>
              <w:rPr>
                <w:rFonts w:hint="default" w:ascii="Times New Roman" w:hAnsi="Times New Roman"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5" w:hRule="atLeast"/>
        </w:trPr>
        <w:tc>
          <w:tcPr>
            <w:tcW w:w="1563" w:type="dxa"/>
            <w:vAlign w:val="center"/>
          </w:tcPr>
          <w:p>
            <w:pPr>
              <w:pStyle w:val="12"/>
              <w:keepNext w:val="0"/>
              <w:keepLines w:val="0"/>
              <w:pageBreakBefore w:val="0"/>
              <w:wordWrap/>
              <w:overflowPunct/>
              <w:topLinePunct w:val="0"/>
              <w:bidi w:val="0"/>
              <w:spacing w:before="301" w:line="240" w:lineRule="auto"/>
              <w:ind w:left="135"/>
              <w:jc w:val="center"/>
              <w:rPr>
                <w:rFonts w:hint="default" w:ascii="Times New Roman" w:hAnsi="Times New Roman" w:cs="Times New Roman"/>
                <w:sz w:val="24"/>
                <w:szCs w:val="24"/>
              </w:rPr>
            </w:pPr>
            <w:r>
              <w:rPr>
                <w:rFonts w:hint="default" w:ascii="Times New Roman" w:hAnsi="Times New Roman" w:cs="Times New Roman"/>
                <w:spacing w:val="2"/>
                <w:sz w:val="24"/>
                <w:szCs w:val="24"/>
              </w:rPr>
              <w:t>单位地址</w:t>
            </w:r>
          </w:p>
        </w:tc>
        <w:tc>
          <w:tcPr>
            <w:tcW w:w="4745" w:type="dxa"/>
            <w:gridSpan w:val="5"/>
            <w:vAlign w:val="center"/>
          </w:tcPr>
          <w:p>
            <w:pPr>
              <w:keepNext w:val="0"/>
              <w:keepLines w:val="0"/>
              <w:pageBreakBefore w:val="0"/>
              <w:wordWrap/>
              <w:overflowPunct/>
              <w:topLinePunct w:val="0"/>
              <w:bidi w:val="0"/>
              <w:spacing w:line="240" w:lineRule="auto"/>
              <w:jc w:val="center"/>
              <w:rPr>
                <w:rFonts w:hint="default" w:ascii="Times New Roman" w:hAnsi="Times New Roman" w:cs="Times New Roman"/>
                <w:sz w:val="21"/>
              </w:rPr>
            </w:pPr>
          </w:p>
        </w:tc>
        <w:tc>
          <w:tcPr>
            <w:tcW w:w="1698" w:type="dxa"/>
            <w:gridSpan w:val="2"/>
            <w:vAlign w:val="center"/>
          </w:tcPr>
          <w:p>
            <w:pPr>
              <w:pStyle w:val="12"/>
              <w:keepNext w:val="0"/>
              <w:keepLines w:val="0"/>
              <w:pageBreakBefore w:val="0"/>
              <w:wordWrap/>
              <w:overflowPunct/>
              <w:topLinePunct w:val="0"/>
              <w:bidi w:val="0"/>
              <w:spacing w:before="311" w:line="240" w:lineRule="auto"/>
              <w:ind w:left="117"/>
              <w:jc w:val="center"/>
              <w:rPr>
                <w:rFonts w:hint="default" w:ascii="Times New Roman" w:hAnsi="Times New Roman" w:cs="Times New Roman"/>
                <w:sz w:val="24"/>
                <w:szCs w:val="24"/>
              </w:rPr>
            </w:pPr>
            <w:r>
              <w:rPr>
                <w:rFonts w:hint="default" w:ascii="Times New Roman" w:hAnsi="Times New Roman" w:cs="Times New Roman"/>
                <w:spacing w:val="3"/>
                <w:sz w:val="24"/>
                <w:szCs w:val="24"/>
              </w:rPr>
              <w:t>邮政编码</w:t>
            </w:r>
          </w:p>
        </w:tc>
        <w:tc>
          <w:tcPr>
            <w:tcW w:w="1324" w:type="dxa"/>
            <w:vAlign w:val="center"/>
          </w:tcPr>
          <w:p>
            <w:pPr>
              <w:keepNext w:val="0"/>
              <w:keepLines w:val="0"/>
              <w:pageBreakBefore w:val="0"/>
              <w:wordWrap/>
              <w:overflowPunct/>
              <w:topLinePunct w:val="0"/>
              <w:bidi w:val="0"/>
              <w:spacing w:line="240" w:lineRule="auto"/>
              <w:jc w:val="center"/>
              <w:rPr>
                <w:rFonts w:hint="default" w:ascii="Times New Roman" w:hAnsi="Times New Roman"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8" w:hRule="atLeast"/>
        </w:trPr>
        <w:tc>
          <w:tcPr>
            <w:tcW w:w="1563" w:type="dxa"/>
            <w:vAlign w:val="center"/>
          </w:tcPr>
          <w:p>
            <w:pPr>
              <w:keepNext w:val="0"/>
              <w:keepLines w:val="0"/>
              <w:pageBreakBefore w:val="0"/>
              <w:wordWrap/>
              <w:overflowPunct/>
              <w:topLinePunct w:val="0"/>
              <w:bidi w:val="0"/>
              <w:spacing w:line="240" w:lineRule="auto"/>
              <w:jc w:val="center"/>
              <w:rPr>
                <w:rFonts w:hint="default" w:ascii="Times New Roman" w:hAnsi="Times New Roman" w:cs="Times New Roman"/>
                <w:sz w:val="21"/>
              </w:rPr>
            </w:pPr>
          </w:p>
          <w:p>
            <w:pPr>
              <w:pStyle w:val="12"/>
              <w:keepNext w:val="0"/>
              <w:keepLines w:val="0"/>
              <w:pageBreakBefore w:val="0"/>
              <w:wordWrap/>
              <w:overflowPunct/>
              <w:topLinePunct w:val="0"/>
              <w:bidi w:val="0"/>
              <w:spacing w:before="78" w:line="240" w:lineRule="auto"/>
              <w:ind w:left="95"/>
              <w:jc w:val="center"/>
              <w:rPr>
                <w:rFonts w:hint="default" w:ascii="Times New Roman" w:hAnsi="Times New Roman" w:cs="Times New Roman"/>
                <w:sz w:val="24"/>
                <w:szCs w:val="24"/>
              </w:rPr>
            </w:pPr>
            <w:r>
              <w:rPr>
                <w:rFonts w:hint="default" w:ascii="Times New Roman" w:hAnsi="Times New Roman" w:cs="Times New Roman"/>
                <w:spacing w:val="2"/>
                <w:sz w:val="24"/>
                <w:szCs w:val="24"/>
              </w:rPr>
              <w:t>法定代表人</w:t>
            </w:r>
          </w:p>
        </w:tc>
        <w:tc>
          <w:tcPr>
            <w:tcW w:w="2887" w:type="dxa"/>
            <w:gridSpan w:val="3"/>
            <w:vAlign w:val="center"/>
          </w:tcPr>
          <w:p>
            <w:pPr>
              <w:keepNext w:val="0"/>
              <w:keepLines w:val="0"/>
              <w:pageBreakBefore w:val="0"/>
              <w:wordWrap/>
              <w:overflowPunct/>
              <w:topLinePunct w:val="0"/>
              <w:bidi w:val="0"/>
              <w:spacing w:line="240" w:lineRule="auto"/>
              <w:jc w:val="center"/>
              <w:rPr>
                <w:rFonts w:hint="default" w:ascii="Times New Roman" w:hAnsi="Times New Roman" w:cs="Times New Roman"/>
                <w:sz w:val="21"/>
              </w:rPr>
            </w:pPr>
          </w:p>
        </w:tc>
        <w:tc>
          <w:tcPr>
            <w:tcW w:w="1858" w:type="dxa"/>
            <w:gridSpan w:val="2"/>
            <w:vAlign w:val="center"/>
          </w:tcPr>
          <w:p>
            <w:pPr>
              <w:keepNext w:val="0"/>
              <w:keepLines w:val="0"/>
              <w:pageBreakBefore w:val="0"/>
              <w:wordWrap/>
              <w:overflowPunct/>
              <w:topLinePunct w:val="0"/>
              <w:bidi w:val="0"/>
              <w:spacing w:line="240" w:lineRule="auto"/>
              <w:jc w:val="center"/>
              <w:rPr>
                <w:rFonts w:hint="default" w:ascii="Times New Roman" w:hAnsi="Times New Roman" w:cs="Times New Roman"/>
                <w:sz w:val="21"/>
              </w:rPr>
            </w:pPr>
          </w:p>
          <w:p>
            <w:pPr>
              <w:pStyle w:val="12"/>
              <w:keepNext w:val="0"/>
              <w:keepLines w:val="0"/>
              <w:pageBreakBefore w:val="0"/>
              <w:wordWrap/>
              <w:overflowPunct/>
              <w:topLinePunct w:val="0"/>
              <w:bidi w:val="0"/>
              <w:spacing w:before="78" w:line="240" w:lineRule="auto"/>
              <w:ind w:left="124"/>
              <w:jc w:val="center"/>
              <w:rPr>
                <w:rFonts w:hint="default" w:ascii="Times New Roman" w:hAnsi="Times New Roman" w:cs="Times New Roman"/>
                <w:sz w:val="24"/>
                <w:szCs w:val="24"/>
              </w:rPr>
            </w:pPr>
            <w:r>
              <w:rPr>
                <w:rFonts w:hint="default" w:ascii="Times New Roman" w:hAnsi="Times New Roman" w:cs="Times New Roman"/>
                <w:spacing w:val="-2"/>
                <w:sz w:val="24"/>
                <w:szCs w:val="24"/>
              </w:rPr>
              <w:t>联系电话</w:t>
            </w:r>
          </w:p>
        </w:tc>
        <w:tc>
          <w:tcPr>
            <w:tcW w:w="3022" w:type="dxa"/>
            <w:gridSpan w:val="3"/>
            <w:vAlign w:val="center"/>
          </w:tcPr>
          <w:p>
            <w:pPr>
              <w:keepNext w:val="0"/>
              <w:keepLines w:val="0"/>
              <w:pageBreakBefore w:val="0"/>
              <w:wordWrap/>
              <w:overflowPunct/>
              <w:topLinePunct w:val="0"/>
              <w:bidi w:val="0"/>
              <w:spacing w:line="240" w:lineRule="auto"/>
              <w:jc w:val="center"/>
              <w:rPr>
                <w:rFonts w:hint="default" w:ascii="Times New Roman" w:hAnsi="Times New Roman"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5" w:hRule="atLeast"/>
        </w:trPr>
        <w:tc>
          <w:tcPr>
            <w:tcW w:w="1563" w:type="dxa"/>
            <w:vAlign w:val="center"/>
          </w:tcPr>
          <w:p>
            <w:pPr>
              <w:keepNext w:val="0"/>
              <w:keepLines w:val="0"/>
              <w:pageBreakBefore w:val="0"/>
              <w:wordWrap/>
              <w:overflowPunct/>
              <w:topLinePunct w:val="0"/>
              <w:bidi w:val="0"/>
              <w:spacing w:line="240" w:lineRule="auto"/>
              <w:jc w:val="center"/>
              <w:rPr>
                <w:rFonts w:hint="default" w:ascii="Times New Roman" w:hAnsi="Times New Roman" w:cs="Times New Roman"/>
                <w:sz w:val="21"/>
              </w:rPr>
            </w:pPr>
          </w:p>
          <w:p>
            <w:pPr>
              <w:pStyle w:val="12"/>
              <w:keepNext w:val="0"/>
              <w:keepLines w:val="0"/>
              <w:pageBreakBefore w:val="0"/>
              <w:wordWrap/>
              <w:overflowPunct/>
              <w:topLinePunct w:val="0"/>
              <w:bidi w:val="0"/>
              <w:spacing w:before="78" w:line="240" w:lineRule="auto"/>
              <w:ind w:left="95"/>
              <w:jc w:val="center"/>
              <w:rPr>
                <w:rFonts w:hint="default" w:ascii="Times New Roman" w:hAnsi="Times New Roman" w:cs="Times New Roman"/>
                <w:sz w:val="24"/>
                <w:szCs w:val="24"/>
              </w:rPr>
            </w:pPr>
            <w:r>
              <w:rPr>
                <w:rFonts w:hint="default" w:ascii="Times New Roman" w:hAnsi="Times New Roman" w:cs="Times New Roman"/>
                <w:spacing w:val="3"/>
                <w:sz w:val="24"/>
                <w:szCs w:val="24"/>
              </w:rPr>
              <w:t>联系人</w:t>
            </w:r>
          </w:p>
        </w:tc>
        <w:tc>
          <w:tcPr>
            <w:tcW w:w="2887" w:type="dxa"/>
            <w:gridSpan w:val="3"/>
            <w:vAlign w:val="center"/>
          </w:tcPr>
          <w:p>
            <w:pPr>
              <w:keepNext w:val="0"/>
              <w:keepLines w:val="0"/>
              <w:pageBreakBefore w:val="0"/>
              <w:wordWrap/>
              <w:overflowPunct/>
              <w:topLinePunct w:val="0"/>
              <w:bidi w:val="0"/>
              <w:spacing w:line="240" w:lineRule="auto"/>
              <w:jc w:val="center"/>
              <w:rPr>
                <w:rFonts w:hint="default" w:ascii="Times New Roman" w:hAnsi="Times New Roman" w:cs="Times New Roman"/>
                <w:sz w:val="21"/>
              </w:rPr>
            </w:pPr>
          </w:p>
        </w:tc>
        <w:tc>
          <w:tcPr>
            <w:tcW w:w="1858" w:type="dxa"/>
            <w:gridSpan w:val="2"/>
            <w:vAlign w:val="center"/>
          </w:tcPr>
          <w:p>
            <w:pPr>
              <w:keepNext w:val="0"/>
              <w:keepLines w:val="0"/>
              <w:pageBreakBefore w:val="0"/>
              <w:wordWrap/>
              <w:overflowPunct/>
              <w:topLinePunct w:val="0"/>
              <w:bidi w:val="0"/>
              <w:spacing w:line="240" w:lineRule="auto"/>
              <w:jc w:val="center"/>
              <w:rPr>
                <w:rFonts w:hint="default" w:ascii="Times New Roman" w:hAnsi="Times New Roman" w:cs="Times New Roman"/>
                <w:sz w:val="21"/>
              </w:rPr>
            </w:pPr>
          </w:p>
          <w:p>
            <w:pPr>
              <w:pStyle w:val="12"/>
              <w:keepNext w:val="0"/>
              <w:keepLines w:val="0"/>
              <w:pageBreakBefore w:val="0"/>
              <w:wordWrap/>
              <w:overflowPunct/>
              <w:topLinePunct w:val="0"/>
              <w:bidi w:val="0"/>
              <w:spacing w:before="78" w:line="240" w:lineRule="auto"/>
              <w:ind w:left="124"/>
              <w:jc w:val="center"/>
              <w:rPr>
                <w:rFonts w:hint="default" w:ascii="Times New Roman" w:hAnsi="Times New Roman" w:cs="Times New Roman"/>
                <w:sz w:val="24"/>
                <w:szCs w:val="24"/>
              </w:rPr>
            </w:pPr>
            <w:r>
              <w:rPr>
                <w:rFonts w:hint="default" w:ascii="Times New Roman" w:hAnsi="Times New Roman" w:cs="Times New Roman"/>
                <w:spacing w:val="-2"/>
                <w:sz w:val="24"/>
                <w:szCs w:val="24"/>
              </w:rPr>
              <w:t>联系电话</w:t>
            </w:r>
          </w:p>
        </w:tc>
        <w:tc>
          <w:tcPr>
            <w:tcW w:w="3022" w:type="dxa"/>
            <w:gridSpan w:val="3"/>
            <w:vAlign w:val="center"/>
          </w:tcPr>
          <w:p>
            <w:pPr>
              <w:keepNext w:val="0"/>
              <w:keepLines w:val="0"/>
              <w:pageBreakBefore w:val="0"/>
              <w:wordWrap/>
              <w:overflowPunct/>
              <w:topLinePunct w:val="0"/>
              <w:bidi w:val="0"/>
              <w:spacing w:line="240" w:lineRule="auto"/>
              <w:jc w:val="center"/>
              <w:rPr>
                <w:rFonts w:hint="default" w:ascii="Times New Roman" w:hAnsi="Times New Roman"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9" w:hRule="atLeast"/>
        </w:trPr>
        <w:tc>
          <w:tcPr>
            <w:tcW w:w="1563" w:type="dxa"/>
            <w:vAlign w:val="top"/>
          </w:tcPr>
          <w:p>
            <w:pPr>
              <w:keepNext w:val="0"/>
              <w:keepLines w:val="0"/>
              <w:pageBreakBefore w:val="0"/>
              <w:wordWrap/>
              <w:overflowPunct/>
              <w:topLinePunct w:val="0"/>
              <w:bidi w:val="0"/>
              <w:spacing w:line="240" w:lineRule="auto"/>
              <w:jc w:val="center"/>
              <w:rPr>
                <w:rFonts w:hint="default" w:ascii="Times New Roman" w:hAnsi="Times New Roman" w:cs="Times New Roman"/>
                <w:sz w:val="21"/>
              </w:rPr>
            </w:pPr>
          </w:p>
          <w:p>
            <w:pPr>
              <w:pStyle w:val="12"/>
              <w:keepNext w:val="0"/>
              <w:keepLines w:val="0"/>
              <w:pageBreakBefore w:val="0"/>
              <w:wordWrap/>
              <w:overflowPunct/>
              <w:topLinePunct w:val="0"/>
              <w:bidi w:val="0"/>
              <w:spacing w:before="78" w:line="240" w:lineRule="auto"/>
              <w:ind w:left="75"/>
              <w:jc w:val="center"/>
              <w:rPr>
                <w:rFonts w:hint="default" w:ascii="Times New Roman" w:hAnsi="Times New Roman" w:cs="Times New Roman"/>
                <w:sz w:val="24"/>
                <w:szCs w:val="24"/>
              </w:rPr>
            </w:pPr>
            <w:r>
              <w:rPr>
                <w:rFonts w:hint="default" w:ascii="Times New Roman" w:hAnsi="Times New Roman" w:cs="Times New Roman"/>
                <w:spacing w:val="3"/>
                <w:sz w:val="24"/>
                <w:szCs w:val="24"/>
              </w:rPr>
              <w:t>机构类型</w:t>
            </w:r>
          </w:p>
        </w:tc>
        <w:tc>
          <w:tcPr>
            <w:tcW w:w="7767" w:type="dxa"/>
            <w:gridSpan w:val="8"/>
            <w:vAlign w:val="top"/>
          </w:tcPr>
          <w:p>
            <w:pPr>
              <w:keepNext w:val="0"/>
              <w:keepLines w:val="0"/>
              <w:pageBreakBefore w:val="0"/>
              <w:wordWrap/>
              <w:overflowPunct/>
              <w:topLinePunct w:val="0"/>
              <w:bidi w:val="0"/>
              <w:spacing w:line="240" w:lineRule="auto"/>
              <w:jc w:val="center"/>
              <w:rPr>
                <w:rFonts w:hint="default" w:ascii="Times New Roman" w:hAnsi="Times New Roman" w:cs="Times New Roman"/>
                <w:sz w:val="21"/>
              </w:rPr>
            </w:pPr>
          </w:p>
          <w:p>
            <w:pPr>
              <w:pStyle w:val="12"/>
              <w:keepNext w:val="0"/>
              <w:keepLines w:val="0"/>
              <w:pageBreakBefore w:val="0"/>
              <w:wordWrap/>
              <w:overflowPunct/>
              <w:topLinePunct w:val="0"/>
              <w:bidi w:val="0"/>
              <w:spacing w:before="78" w:line="240" w:lineRule="auto"/>
              <w:ind w:left="282"/>
              <w:jc w:val="center"/>
              <w:rPr>
                <w:rFonts w:hint="default" w:ascii="Times New Roman" w:hAnsi="Times New Roman" w:cs="Times New Roman"/>
                <w:sz w:val="24"/>
                <w:szCs w:val="24"/>
              </w:rPr>
            </w:pPr>
            <w:r>
              <w:rPr>
                <w:rFonts w:hint="default" w:ascii="Times New Roman" w:hAnsi="Times New Roman" w:cs="Times New Roman"/>
                <w:spacing w:val="2"/>
                <w:position w:val="1"/>
                <w:sz w:val="24"/>
                <w:szCs w:val="24"/>
              </w:rPr>
              <w:t xml:space="preserve">□医疗机构  □养老机构(残疾人托养机构)   </w:t>
            </w:r>
            <w:r>
              <w:rPr>
                <w:rFonts w:hint="default" w:ascii="Times New Roman" w:hAnsi="Times New Roman" w:cs="Times New Roman"/>
                <w:spacing w:val="2"/>
                <w:position w:val="-1"/>
                <w:sz w:val="24"/>
                <w:szCs w:val="24"/>
              </w:rPr>
              <w:t>口其他企</w:t>
            </w:r>
            <w:r>
              <w:rPr>
                <w:rFonts w:hint="default" w:ascii="Times New Roman" w:hAnsi="Times New Roman" w:cs="Times New Roman"/>
                <w:spacing w:val="1"/>
                <w:position w:val="-1"/>
                <w:sz w:val="24"/>
                <w:szCs w:val="24"/>
              </w:rPr>
              <w:t>业或社会组织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3" w:hRule="atLeast"/>
        </w:trPr>
        <w:tc>
          <w:tcPr>
            <w:tcW w:w="1563" w:type="dxa"/>
            <w:vAlign w:val="top"/>
          </w:tcPr>
          <w:p>
            <w:pPr>
              <w:pStyle w:val="12"/>
              <w:keepNext w:val="0"/>
              <w:keepLines w:val="0"/>
              <w:pageBreakBefore w:val="0"/>
              <w:wordWrap/>
              <w:overflowPunct/>
              <w:topLinePunct w:val="0"/>
              <w:bidi w:val="0"/>
              <w:spacing w:before="243" w:line="240" w:lineRule="auto"/>
              <w:ind w:left="454" w:right="216" w:hanging="239"/>
              <w:jc w:val="center"/>
              <w:rPr>
                <w:rFonts w:hint="default" w:ascii="Times New Roman" w:hAnsi="Times New Roman" w:cs="Times New Roman"/>
                <w:sz w:val="24"/>
                <w:szCs w:val="24"/>
              </w:rPr>
            </w:pPr>
            <w:r>
              <w:rPr>
                <w:rFonts w:hint="default" w:ascii="Times New Roman" w:hAnsi="Times New Roman" w:cs="Times New Roman"/>
                <w:spacing w:val="2"/>
                <w:sz w:val="24"/>
                <w:szCs w:val="24"/>
              </w:rPr>
              <w:t xml:space="preserve">提供服务 </w:t>
            </w:r>
            <w:r>
              <w:rPr>
                <w:rFonts w:hint="default" w:ascii="Times New Roman" w:hAnsi="Times New Roman" w:cs="Times New Roman"/>
                <w:spacing w:val="-3"/>
                <w:sz w:val="24"/>
                <w:szCs w:val="24"/>
              </w:rPr>
              <w:t>方式</w:t>
            </w:r>
          </w:p>
        </w:tc>
        <w:tc>
          <w:tcPr>
            <w:tcW w:w="7767" w:type="dxa"/>
            <w:gridSpan w:val="8"/>
            <w:vAlign w:val="top"/>
          </w:tcPr>
          <w:p>
            <w:pPr>
              <w:keepNext w:val="0"/>
              <w:keepLines w:val="0"/>
              <w:pageBreakBefore w:val="0"/>
              <w:wordWrap/>
              <w:overflowPunct/>
              <w:topLinePunct w:val="0"/>
              <w:bidi w:val="0"/>
              <w:spacing w:line="240" w:lineRule="auto"/>
              <w:jc w:val="center"/>
              <w:rPr>
                <w:rFonts w:hint="default" w:ascii="Times New Roman" w:hAnsi="Times New Roman" w:cs="Times New Roman"/>
                <w:sz w:val="21"/>
              </w:rPr>
            </w:pPr>
          </w:p>
          <w:p>
            <w:pPr>
              <w:pStyle w:val="12"/>
              <w:keepNext w:val="0"/>
              <w:keepLines w:val="0"/>
              <w:pageBreakBefore w:val="0"/>
              <w:wordWrap/>
              <w:overflowPunct/>
              <w:topLinePunct w:val="0"/>
              <w:bidi w:val="0"/>
              <w:spacing w:before="78" w:line="240" w:lineRule="auto"/>
              <w:jc w:val="both"/>
              <w:rPr>
                <w:rFonts w:hint="default" w:ascii="Times New Roman" w:hAnsi="Times New Roman" w:cs="Times New Roman"/>
                <w:sz w:val="24"/>
                <w:szCs w:val="24"/>
              </w:rPr>
            </w:pPr>
            <w:r>
              <w:rPr>
                <w:rFonts w:hint="eastAsia" w:ascii="Times New Roman" w:hAnsi="Times New Roman" w:cs="Times New Roman"/>
                <w:spacing w:val="-3"/>
                <w:sz w:val="24"/>
                <w:szCs w:val="24"/>
                <w:lang w:val="en-US" w:eastAsia="zh-CN"/>
              </w:rPr>
              <w:t xml:space="preserve">           </w:t>
            </w:r>
            <w:r>
              <w:rPr>
                <w:rFonts w:hint="default" w:ascii="Times New Roman" w:hAnsi="Times New Roman" w:cs="Times New Roman"/>
                <w:spacing w:val="2"/>
                <w:position w:val="1"/>
                <w:sz w:val="24"/>
                <w:szCs w:val="24"/>
              </w:rPr>
              <w:t>□</w:t>
            </w:r>
            <w:r>
              <w:rPr>
                <w:rFonts w:hint="eastAsia" w:ascii="Times New Roman" w:hAnsi="Times New Roman" w:cs="Times New Roman"/>
                <w:spacing w:val="-3"/>
                <w:sz w:val="24"/>
                <w:szCs w:val="24"/>
                <w:lang w:eastAsia="zh-CN"/>
              </w:rPr>
              <w:t>机构护理服务</w:t>
            </w:r>
            <w:r>
              <w:rPr>
                <w:rFonts w:hint="eastAsia" w:ascii="Times New Roman" w:hAnsi="Times New Roman" w:cs="Times New Roman"/>
                <w:spacing w:val="-3"/>
                <w:sz w:val="24"/>
                <w:szCs w:val="24"/>
                <w:lang w:val="en-US" w:eastAsia="zh-CN"/>
              </w:rPr>
              <w:t xml:space="preserve">     </w:t>
            </w:r>
            <w:r>
              <w:rPr>
                <w:rFonts w:hint="default" w:ascii="Times New Roman" w:hAnsi="Times New Roman" w:cs="Times New Roman"/>
                <w:spacing w:val="2"/>
                <w:position w:val="1"/>
                <w:sz w:val="24"/>
                <w:szCs w:val="24"/>
              </w:rPr>
              <w:t>□</w:t>
            </w:r>
            <w:r>
              <w:rPr>
                <w:rFonts w:hint="default" w:ascii="Times New Roman" w:hAnsi="Times New Roman" w:cs="Times New Roman"/>
                <w:spacing w:val="-3"/>
                <w:sz w:val="24"/>
                <w:szCs w:val="24"/>
              </w:rPr>
              <w:t>居家护理服务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9330" w:type="dxa"/>
            <w:gridSpan w:val="9"/>
            <w:vAlign w:val="top"/>
          </w:tcPr>
          <w:p>
            <w:pPr>
              <w:keepNext w:val="0"/>
              <w:keepLines w:val="0"/>
              <w:pageBreakBefore w:val="0"/>
              <w:wordWrap/>
              <w:overflowPunct/>
              <w:topLinePunct w:val="0"/>
              <w:bidi w:val="0"/>
              <w:spacing w:line="240" w:lineRule="auto"/>
              <w:jc w:val="center"/>
              <w:rPr>
                <w:rFonts w:hint="default" w:ascii="Times New Roman" w:hAnsi="Times New Roman" w:cs="Times New Roman"/>
                <w:sz w:val="21"/>
              </w:rPr>
            </w:pPr>
          </w:p>
          <w:p>
            <w:pPr>
              <w:pStyle w:val="12"/>
              <w:keepNext w:val="0"/>
              <w:keepLines w:val="0"/>
              <w:pageBreakBefore w:val="0"/>
              <w:wordWrap/>
              <w:overflowPunct/>
              <w:topLinePunct w:val="0"/>
              <w:bidi w:val="0"/>
              <w:spacing w:before="78" w:line="240" w:lineRule="auto"/>
              <w:ind w:left="2615"/>
              <w:jc w:val="both"/>
              <w:rPr>
                <w:rFonts w:hint="default" w:ascii="Times New Roman" w:hAnsi="Times New Roman" w:cs="Times New Roman"/>
                <w:sz w:val="24"/>
                <w:szCs w:val="24"/>
              </w:rPr>
            </w:pPr>
            <w:r>
              <w:rPr>
                <w:rFonts w:hint="default" w:ascii="Times New Roman" w:hAnsi="Times New Roman" w:cs="Times New Roman"/>
                <w:spacing w:val="1"/>
                <w:sz w:val="24"/>
                <w:szCs w:val="24"/>
              </w:rPr>
              <w:t>以下根据机构类型及实际情况对应填写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4" w:hRule="atLeast"/>
        </w:trPr>
        <w:tc>
          <w:tcPr>
            <w:tcW w:w="2991" w:type="dxa"/>
            <w:gridSpan w:val="2"/>
            <w:vAlign w:val="top"/>
          </w:tcPr>
          <w:p>
            <w:pPr>
              <w:keepNext w:val="0"/>
              <w:keepLines w:val="0"/>
              <w:pageBreakBefore w:val="0"/>
              <w:wordWrap/>
              <w:overflowPunct/>
              <w:topLinePunct w:val="0"/>
              <w:bidi w:val="0"/>
              <w:spacing w:line="240" w:lineRule="auto"/>
              <w:jc w:val="center"/>
              <w:rPr>
                <w:rFonts w:hint="default" w:ascii="Times New Roman" w:hAnsi="Times New Roman" w:cs="Times New Roman"/>
                <w:sz w:val="21"/>
              </w:rPr>
            </w:pPr>
          </w:p>
          <w:p>
            <w:pPr>
              <w:pStyle w:val="12"/>
              <w:keepNext w:val="0"/>
              <w:keepLines w:val="0"/>
              <w:pageBreakBefore w:val="0"/>
              <w:wordWrap/>
              <w:overflowPunct/>
              <w:topLinePunct w:val="0"/>
              <w:bidi w:val="0"/>
              <w:spacing w:before="78" w:line="240" w:lineRule="auto"/>
              <w:ind w:left="105"/>
              <w:jc w:val="center"/>
              <w:rPr>
                <w:rFonts w:hint="default" w:ascii="Times New Roman" w:hAnsi="Times New Roman" w:cs="Times New Roman"/>
                <w:sz w:val="24"/>
                <w:szCs w:val="24"/>
              </w:rPr>
            </w:pPr>
            <w:r>
              <w:rPr>
                <w:rFonts w:hint="default" w:ascii="Times New Roman" w:hAnsi="Times New Roman" w:cs="Times New Roman"/>
                <w:spacing w:val="1"/>
                <w:sz w:val="24"/>
                <w:szCs w:val="24"/>
              </w:rPr>
              <w:t>医疗机构执业许可证号</w:t>
            </w:r>
          </w:p>
        </w:tc>
        <w:tc>
          <w:tcPr>
            <w:tcW w:w="6339" w:type="dxa"/>
            <w:gridSpan w:val="7"/>
            <w:vAlign w:val="top"/>
          </w:tcPr>
          <w:p>
            <w:pPr>
              <w:keepNext w:val="0"/>
              <w:keepLines w:val="0"/>
              <w:pageBreakBefore w:val="0"/>
              <w:wordWrap/>
              <w:overflowPunct/>
              <w:topLinePunct w:val="0"/>
              <w:bidi w:val="0"/>
              <w:spacing w:line="240" w:lineRule="auto"/>
              <w:jc w:val="center"/>
              <w:rPr>
                <w:rFonts w:hint="default" w:ascii="Times New Roman" w:hAnsi="Times New Roman"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trPr>
        <w:tc>
          <w:tcPr>
            <w:tcW w:w="9330" w:type="dxa"/>
            <w:gridSpan w:val="9"/>
            <w:vAlign w:val="top"/>
          </w:tcPr>
          <w:p>
            <w:pPr>
              <w:keepNext w:val="0"/>
              <w:keepLines w:val="0"/>
              <w:pageBreakBefore w:val="0"/>
              <w:wordWrap/>
              <w:overflowPunct/>
              <w:topLinePunct w:val="0"/>
              <w:bidi w:val="0"/>
              <w:spacing w:line="240" w:lineRule="auto"/>
              <w:rPr>
                <w:rFonts w:hint="default" w:ascii="Times New Roman" w:hAnsi="Times New Roman" w:cs="Times New Roman"/>
                <w:sz w:val="21"/>
              </w:rPr>
            </w:pPr>
          </w:p>
          <w:p>
            <w:pPr>
              <w:pStyle w:val="12"/>
              <w:keepNext w:val="0"/>
              <w:keepLines w:val="0"/>
              <w:pageBreakBefore w:val="0"/>
              <w:wordWrap/>
              <w:overflowPunct/>
              <w:topLinePunct w:val="0"/>
              <w:bidi w:val="0"/>
              <w:spacing w:before="78" w:line="240" w:lineRule="auto"/>
              <w:ind w:left="935"/>
              <w:rPr>
                <w:rFonts w:hint="default" w:ascii="Times New Roman" w:hAnsi="Times New Roman" w:cs="Times New Roman"/>
                <w:sz w:val="24"/>
                <w:szCs w:val="24"/>
              </w:rPr>
            </w:pPr>
            <w:r>
              <w:rPr>
                <w:rFonts w:hint="default" w:ascii="Times New Roman" w:hAnsi="Times New Roman" w:cs="Times New Roman"/>
                <w:spacing w:val="-1"/>
                <w:sz w:val="24"/>
                <w:szCs w:val="24"/>
              </w:rPr>
              <w:t>口事业单位法人证书号  □民办非企业单位登记证书号</w:t>
            </w:r>
            <w:r>
              <w:rPr>
                <w:rFonts w:hint="default" w:ascii="Times New Roman" w:hAnsi="Times New Roman" w:cs="Times New Roman"/>
                <w:spacing w:val="24"/>
                <w:sz w:val="24"/>
                <w:szCs w:val="24"/>
              </w:rPr>
              <w:t xml:space="preserve">  </w:t>
            </w:r>
            <w:r>
              <w:rPr>
                <w:rFonts w:hint="default" w:ascii="Times New Roman" w:hAnsi="Times New Roman" w:cs="Times New Roman"/>
                <w:spacing w:val="-1"/>
                <w:sz w:val="24"/>
                <w:szCs w:val="24"/>
              </w:rPr>
              <w:t>□营业执照号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2991" w:type="dxa"/>
            <w:gridSpan w:val="2"/>
            <w:vAlign w:val="top"/>
          </w:tcPr>
          <w:p>
            <w:pPr>
              <w:pStyle w:val="12"/>
              <w:keepNext w:val="0"/>
              <w:keepLines w:val="0"/>
              <w:pageBreakBefore w:val="0"/>
              <w:wordWrap/>
              <w:overflowPunct/>
              <w:topLinePunct w:val="0"/>
              <w:bidi w:val="0"/>
              <w:spacing w:before="278" w:line="240" w:lineRule="auto"/>
              <w:ind w:left="105"/>
              <w:jc w:val="center"/>
              <w:rPr>
                <w:rFonts w:hint="default" w:ascii="Times New Roman" w:hAnsi="Times New Roman" w:cs="Times New Roman"/>
                <w:sz w:val="24"/>
                <w:szCs w:val="24"/>
              </w:rPr>
            </w:pPr>
            <w:r>
              <w:rPr>
                <w:rFonts w:hint="default" w:ascii="Times New Roman" w:hAnsi="Times New Roman" w:cs="Times New Roman"/>
                <w:spacing w:val="2"/>
                <w:sz w:val="24"/>
                <w:szCs w:val="24"/>
              </w:rPr>
              <w:t>机构证书号</w:t>
            </w:r>
          </w:p>
        </w:tc>
        <w:tc>
          <w:tcPr>
            <w:tcW w:w="6339" w:type="dxa"/>
            <w:gridSpan w:val="7"/>
            <w:vAlign w:val="top"/>
          </w:tcPr>
          <w:p>
            <w:pPr>
              <w:keepNext w:val="0"/>
              <w:keepLines w:val="0"/>
              <w:pageBreakBefore w:val="0"/>
              <w:wordWrap/>
              <w:overflowPunct/>
              <w:topLinePunct w:val="0"/>
              <w:bidi w:val="0"/>
              <w:spacing w:line="240" w:lineRule="auto"/>
              <w:rPr>
                <w:rFonts w:hint="default" w:ascii="Times New Roman" w:hAnsi="Times New Roman"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1563" w:type="dxa"/>
            <w:vMerge w:val="restart"/>
            <w:tcBorders>
              <w:bottom w:val="nil"/>
            </w:tcBorders>
            <w:vAlign w:val="top"/>
          </w:tcPr>
          <w:p>
            <w:pPr>
              <w:pStyle w:val="12"/>
              <w:keepNext w:val="0"/>
              <w:keepLines w:val="0"/>
              <w:pageBreakBefore w:val="0"/>
              <w:wordWrap/>
              <w:overflowPunct/>
              <w:topLinePunct w:val="0"/>
              <w:bidi w:val="0"/>
              <w:spacing w:before="269" w:line="240" w:lineRule="auto"/>
              <w:ind w:left="215"/>
              <w:rPr>
                <w:rFonts w:hint="default" w:ascii="Times New Roman" w:hAnsi="Times New Roman" w:cs="Times New Roman"/>
                <w:sz w:val="24"/>
                <w:szCs w:val="24"/>
              </w:rPr>
            </w:pPr>
            <w:r>
              <w:rPr>
                <w:rFonts w:hint="default" w:ascii="Times New Roman" w:hAnsi="Times New Roman" w:cs="Times New Roman"/>
                <w:spacing w:val="2"/>
                <w:position w:val="28"/>
                <w:sz w:val="24"/>
                <w:szCs w:val="24"/>
              </w:rPr>
              <w:t>卫生技术</w:t>
            </w:r>
          </w:p>
          <w:p>
            <w:pPr>
              <w:pStyle w:val="12"/>
              <w:keepNext w:val="0"/>
              <w:keepLines w:val="0"/>
              <w:pageBreakBefore w:val="0"/>
              <w:wordWrap/>
              <w:overflowPunct/>
              <w:topLinePunct w:val="0"/>
              <w:bidi w:val="0"/>
              <w:spacing w:line="240" w:lineRule="auto"/>
              <w:ind w:left="215"/>
              <w:rPr>
                <w:rFonts w:hint="default" w:ascii="Times New Roman" w:hAnsi="Times New Roman" w:cs="Times New Roman"/>
                <w:sz w:val="24"/>
                <w:szCs w:val="24"/>
              </w:rPr>
            </w:pPr>
            <w:r>
              <w:rPr>
                <w:rFonts w:hint="default" w:ascii="Times New Roman" w:hAnsi="Times New Roman" w:cs="Times New Roman"/>
                <w:spacing w:val="2"/>
                <w:sz w:val="24"/>
                <w:szCs w:val="24"/>
              </w:rPr>
              <w:t>人员构成</w:t>
            </w:r>
          </w:p>
        </w:tc>
        <w:tc>
          <w:tcPr>
            <w:tcW w:w="1428" w:type="dxa"/>
            <w:vAlign w:val="top"/>
          </w:tcPr>
          <w:p>
            <w:pPr>
              <w:pStyle w:val="12"/>
              <w:keepNext w:val="0"/>
              <w:keepLines w:val="0"/>
              <w:pageBreakBefore w:val="0"/>
              <w:wordWrap/>
              <w:overflowPunct/>
              <w:topLinePunct w:val="0"/>
              <w:bidi w:val="0"/>
              <w:spacing w:before="279" w:line="240" w:lineRule="auto"/>
              <w:ind w:left="302"/>
              <w:rPr>
                <w:rFonts w:hint="default" w:ascii="Times New Roman" w:hAnsi="Times New Roman" w:cs="Times New Roman"/>
                <w:sz w:val="24"/>
                <w:szCs w:val="24"/>
              </w:rPr>
            </w:pPr>
            <w:r>
              <w:rPr>
                <w:rFonts w:hint="default" w:ascii="Times New Roman" w:hAnsi="Times New Roman" w:cs="Times New Roman"/>
                <w:spacing w:val="4"/>
                <w:sz w:val="24"/>
                <w:szCs w:val="24"/>
              </w:rPr>
              <w:t>人员类别</w:t>
            </w:r>
          </w:p>
        </w:tc>
        <w:tc>
          <w:tcPr>
            <w:tcW w:w="1189" w:type="dxa"/>
            <w:vAlign w:val="top"/>
          </w:tcPr>
          <w:p>
            <w:pPr>
              <w:pStyle w:val="12"/>
              <w:keepNext w:val="0"/>
              <w:keepLines w:val="0"/>
              <w:pageBreakBefore w:val="0"/>
              <w:wordWrap/>
              <w:overflowPunct/>
              <w:topLinePunct w:val="0"/>
              <w:bidi w:val="0"/>
              <w:spacing w:before="290" w:line="240" w:lineRule="auto"/>
              <w:ind w:left="233"/>
              <w:rPr>
                <w:rFonts w:hint="default" w:ascii="Times New Roman" w:hAnsi="Times New Roman" w:cs="Times New Roman"/>
                <w:sz w:val="24"/>
                <w:szCs w:val="24"/>
              </w:rPr>
            </w:pPr>
            <w:r>
              <w:rPr>
                <w:rFonts w:hint="default" w:ascii="Times New Roman" w:hAnsi="Times New Roman" w:cs="Times New Roman"/>
                <w:spacing w:val="3"/>
                <w:sz w:val="24"/>
                <w:szCs w:val="24"/>
              </w:rPr>
              <w:t>总人数</w:t>
            </w:r>
          </w:p>
        </w:tc>
        <w:tc>
          <w:tcPr>
            <w:tcW w:w="1279" w:type="dxa"/>
            <w:gridSpan w:val="2"/>
            <w:vAlign w:val="top"/>
          </w:tcPr>
          <w:p>
            <w:pPr>
              <w:pStyle w:val="12"/>
              <w:keepNext w:val="0"/>
              <w:keepLines w:val="0"/>
              <w:pageBreakBefore w:val="0"/>
              <w:wordWrap/>
              <w:overflowPunct/>
              <w:topLinePunct w:val="0"/>
              <w:bidi w:val="0"/>
              <w:spacing w:before="279" w:line="240" w:lineRule="auto"/>
              <w:ind w:left="165"/>
              <w:rPr>
                <w:rFonts w:hint="default" w:ascii="Times New Roman" w:hAnsi="Times New Roman" w:cs="Times New Roman"/>
                <w:sz w:val="24"/>
                <w:szCs w:val="24"/>
              </w:rPr>
            </w:pPr>
            <w:r>
              <w:rPr>
                <w:rFonts w:hint="default" w:ascii="Times New Roman" w:hAnsi="Times New Roman" w:cs="Times New Roman"/>
                <w:spacing w:val="3"/>
                <w:sz w:val="24"/>
                <w:szCs w:val="24"/>
              </w:rPr>
              <w:t>高级职称</w:t>
            </w:r>
          </w:p>
        </w:tc>
        <w:tc>
          <w:tcPr>
            <w:tcW w:w="1268" w:type="dxa"/>
            <w:gridSpan w:val="2"/>
            <w:vAlign w:val="top"/>
          </w:tcPr>
          <w:p>
            <w:pPr>
              <w:pStyle w:val="12"/>
              <w:keepNext w:val="0"/>
              <w:keepLines w:val="0"/>
              <w:pageBreakBefore w:val="0"/>
              <w:wordWrap/>
              <w:overflowPunct/>
              <w:topLinePunct w:val="0"/>
              <w:bidi w:val="0"/>
              <w:spacing w:before="280" w:line="240" w:lineRule="auto"/>
              <w:ind w:left="176"/>
              <w:rPr>
                <w:rFonts w:hint="default" w:ascii="Times New Roman" w:hAnsi="Times New Roman" w:cs="Times New Roman"/>
                <w:sz w:val="24"/>
                <w:szCs w:val="24"/>
              </w:rPr>
            </w:pPr>
            <w:r>
              <w:rPr>
                <w:rFonts w:hint="default" w:ascii="Times New Roman" w:hAnsi="Times New Roman" w:cs="Times New Roman"/>
                <w:spacing w:val="3"/>
                <w:sz w:val="24"/>
                <w:szCs w:val="24"/>
              </w:rPr>
              <w:t>中级职称</w:t>
            </w:r>
          </w:p>
        </w:tc>
        <w:tc>
          <w:tcPr>
            <w:tcW w:w="1279" w:type="dxa"/>
            <w:vAlign w:val="top"/>
          </w:tcPr>
          <w:p>
            <w:pPr>
              <w:pStyle w:val="12"/>
              <w:keepNext w:val="0"/>
              <w:keepLines w:val="0"/>
              <w:pageBreakBefore w:val="0"/>
              <w:wordWrap/>
              <w:overflowPunct/>
              <w:topLinePunct w:val="0"/>
              <w:bidi w:val="0"/>
              <w:spacing w:before="301" w:line="240" w:lineRule="auto"/>
              <w:ind w:left="178"/>
              <w:rPr>
                <w:rFonts w:hint="default" w:ascii="Times New Roman" w:hAnsi="Times New Roman" w:cs="Times New Roman"/>
                <w:sz w:val="24"/>
                <w:szCs w:val="24"/>
              </w:rPr>
            </w:pPr>
            <w:r>
              <w:rPr>
                <w:rFonts w:hint="default" w:ascii="Times New Roman" w:hAnsi="Times New Roman" w:cs="Times New Roman"/>
                <w:spacing w:val="3"/>
                <w:sz w:val="24"/>
                <w:szCs w:val="24"/>
              </w:rPr>
              <w:t>初级职称</w:t>
            </w:r>
          </w:p>
        </w:tc>
        <w:tc>
          <w:tcPr>
            <w:tcW w:w="1324" w:type="dxa"/>
            <w:vAlign w:val="top"/>
          </w:tcPr>
          <w:p>
            <w:pPr>
              <w:pStyle w:val="12"/>
              <w:keepNext w:val="0"/>
              <w:keepLines w:val="0"/>
              <w:pageBreakBefore w:val="0"/>
              <w:wordWrap/>
              <w:overflowPunct/>
              <w:topLinePunct w:val="0"/>
              <w:bidi w:val="0"/>
              <w:spacing w:before="300" w:line="240" w:lineRule="auto"/>
              <w:ind w:left="449"/>
              <w:rPr>
                <w:rFonts w:hint="default" w:ascii="Times New Roman" w:hAnsi="Times New Roman" w:cs="Times New Roman"/>
                <w:sz w:val="24"/>
                <w:szCs w:val="24"/>
              </w:rPr>
            </w:pPr>
            <w:r>
              <w:rPr>
                <w:rFonts w:hint="default" w:ascii="Times New Roman" w:hAnsi="Times New Roman" w:cs="Times New Roman"/>
                <w:spacing w:val="-3"/>
                <w:sz w:val="24"/>
                <w:szCs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4" w:hRule="atLeast"/>
        </w:trPr>
        <w:tc>
          <w:tcPr>
            <w:tcW w:w="1563" w:type="dxa"/>
            <w:vMerge w:val="continue"/>
            <w:tcBorders>
              <w:top w:val="nil"/>
            </w:tcBorders>
            <w:vAlign w:val="top"/>
          </w:tcPr>
          <w:p>
            <w:pPr>
              <w:keepNext w:val="0"/>
              <w:keepLines w:val="0"/>
              <w:pageBreakBefore w:val="0"/>
              <w:wordWrap/>
              <w:overflowPunct/>
              <w:topLinePunct w:val="0"/>
              <w:bidi w:val="0"/>
              <w:spacing w:line="240" w:lineRule="auto"/>
              <w:rPr>
                <w:rFonts w:hint="default" w:ascii="Times New Roman" w:hAnsi="Times New Roman" w:cs="Times New Roman"/>
                <w:sz w:val="21"/>
              </w:rPr>
            </w:pPr>
          </w:p>
        </w:tc>
        <w:tc>
          <w:tcPr>
            <w:tcW w:w="1428" w:type="dxa"/>
            <w:vAlign w:val="top"/>
          </w:tcPr>
          <w:p>
            <w:pPr>
              <w:pStyle w:val="12"/>
              <w:keepNext w:val="0"/>
              <w:keepLines w:val="0"/>
              <w:pageBreakBefore w:val="0"/>
              <w:wordWrap/>
              <w:overflowPunct/>
              <w:topLinePunct w:val="0"/>
              <w:bidi w:val="0"/>
              <w:spacing w:before="281" w:line="240" w:lineRule="auto"/>
              <w:ind w:left="102"/>
              <w:rPr>
                <w:rFonts w:hint="default" w:ascii="Times New Roman" w:hAnsi="Times New Roman" w:cs="Times New Roman"/>
                <w:sz w:val="24"/>
                <w:szCs w:val="24"/>
              </w:rPr>
            </w:pPr>
            <w:r>
              <w:rPr>
                <w:rFonts w:hint="default" w:ascii="Times New Roman" w:hAnsi="Times New Roman" w:cs="Times New Roman"/>
                <w:spacing w:val="2"/>
                <w:sz w:val="24"/>
                <w:szCs w:val="24"/>
              </w:rPr>
              <w:t>注册医生</w:t>
            </w:r>
          </w:p>
        </w:tc>
        <w:tc>
          <w:tcPr>
            <w:tcW w:w="1189" w:type="dxa"/>
            <w:vAlign w:val="top"/>
          </w:tcPr>
          <w:p>
            <w:pPr>
              <w:keepNext w:val="0"/>
              <w:keepLines w:val="0"/>
              <w:pageBreakBefore w:val="0"/>
              <w:wordWrap/>
              <w:overflowPunct/>
              <w:topLinePunct w:val="0"/>
              <w:bidi w:val="0"/>
              <w:spacing w:line="240" w:lineRule="auto"/>
              <w:rPr>
                <w:rFonts w:hint="default" w:ascii="Times New Roman" w:hAnsi="Times New Roman" w:cs="Times New Roman"/>
                <w:sz w:val="21"/>
              </w:rPr>
            </w:pPr>
          </w:p>
        </w:tc>
        <w:tc>
          <w:tcPr>
            <w:tcW w:w="1279" w:type="dxa"/>
            <w:gridSpan w:val="2"/>
            <w:vAlign w:val="top"/>
          </w:tcPr>
          <w:p>
            <w:pPr>
              <w:keepNext w:val="0"/>
              <w:keepLines w:val="0"/>
              <w:pageBreakBefore w:val="0"/>
              <w:wordWrap/>
              <w:overflowPunct/>
              <w:topLinePunct w:val="0"/>
              <w:bidi w:val="0"/>
              <w:spacing w:line="240" w:lineRule="auto"/>
              <w:rPr>
                <w:rFonts w:hint="default" w:ascii="Times New Roman" w:hAnsi="Times New Roman" w:cs="Times New Roman"/>
                <w:sz w:val="21"/>
              </w:rPr>
            </w:pPr>
          </w:p>
        </w:tc>
        <w:tc>
          <w:tcPr>
            <w:tcW w:w="1268" w:type="dxa"/>
            <w:gridSpan w:val="2"/>
            <w:vAlign w:val="top"/>
          </w:tcPr>
          <w:p>
            <w:pPr>
              <w:keepNext w:val="0"/>
              <w:keepLines w:val="0"/>
              <w:pageBreakBefore w:val="0"/>
              <w:wordWrap/>
              <w:overflowPunct/>
              <w:topLinePunct w:val="0"/>
              <w:bidi w:val="0"/>
              <w:spacing w:line="240" w:lineRule="auto"/>
              <w:rPr>
                <w:rFonts w:hint="default" w:ascii="Times New Roman" w:hAnsi="Times New Roman" w:cs="Times New Roman"/>
                <w:sz w:val="21"/>
              </w:rPr>
            </w:pPr>
          </w:p>
        </w:tc>
        <w:tc>
          <w:tcPr>
            <w:tcW w:w="1279" w:type="dxa"/>
            <w:vAlign w:val="top"/>
          </w:tcPr>
          <w:p>
            <w:pPr>
              <w:keepNext w:val="0"/>
              <w:keepLines w:val="0"/>
              <w:pageBreakBefore w:val="0"/>
              <w:wordWrap/>
              <w:overflowPunct/>
              <w:topLinePunct w:val="0"/>
              <w:bidi w:val="0"/>
              <w:spacing w:line="240" w:lineRule="auto"/>
              <w:rPr>
                <w:rFonts w:hint="default" w:ascii="Times New Roman" w:hAnsi="Times New Roman" w:cs="Times New Roman"/>
                <w:sz w:val="21"/>
              </w:rPr>
            </w:pPr>
          </w:p>
        </w:tc>
        <w:tc>
          <w:tcPr>
            <w:tcW w:w="1324" w:type="dxa"/>
            <w:vAlign w:val="top"/>
          </w:tcPr>
          <w:p>
            <w:pPr>
              <w:keepNext w:val="0"/>
              <w:keepLines w:val="0"/>
              <w:pageBreakBefore w:val="0"/>
              <w:wordWrap/>
              <w:overflowPunct/>
              <w:topLinePunct w:val="0"/>
              <w:bidi w:val="0"/>
              <w:spacing w:line="240" w:lineRule="auto"/>
              <w:rPr>
                <w:rFonts w:hint="default" w:ascii="Times New Roman" w:hAnsi="Times New Roman" w:cs="Times New Roman"/>
                <w:sz w:val="21"/>
              </w:rPr>
            </w:pPr>
          </w:p>
        </w:tc>
      </w:tr>
    </w:tbl>
    <w:p>
      <w:pPr>
        <w:keepNext w:val="0"/>
        <w:keepLines w:val="0"/>
        <w:pageBreakBefore w:val="0"/>
        <w:wordWrap/>
        <w:overflowPunct/>
        <w:topLinePunct w:val="0"/>
        <w:bidi w:val="0"/>
        <w:spacing w:line="240" w:lineRule="auto"/>
        <w:rPr>
          <w:rFonts w:hint="default" w:ascii="Times New Roman" w:hAnsi="Times New Roman" w:cs="Times New Roman"/>
        </w:rPr>
        <w:sectPr>
          <w:footerReference r:id="rId5" w:type="default"/>
          <w:pgSz w:w="11910" w:h="16850"/>
          <w:pgMar w:top="1701" w:right="1701" w:bottom="1701" w:left="1701" w:header="0" w:footer="1412" w:gutter="0"/>
          <w:cols w:space="720" w:num="1"/>
        </w:sectPr>
      </w:pPr>
    </w:p>
    <w:p>
      <w:pPr>
        <w:pStyle w:val="9"/>
        <w:keepNext w:val="0"/>
        <w:keepLines w:val="0"/>
        <w:pageBreakBefore w:val="0"/>
        <w:wordWrap/>
        <w:overflowPunct/>
        <w:topLinePunct w:val="0"/>
        <w:bidi w:val="0"/>
        <w:spacing w:line="240" w:lineRule="auto"/>
        <w:jc w:val="both"/>
        <w:rPr>
          <w:rFonts w:hint="default" w:ascii="Times New Roman" w:hAnsi="Times New Roman" w:eastAsia="宋体" w:cs="Times New Roman"/>
          <w:sz w:val="21"/>
          <w:szCs w:val="21"/>
        </w:rPr>
      </w:pPr>
    </w:p>
    <w:p>
      <w:pPr>
        <w:pStyle w:val="9"/>
        <w:keepNext w:val="0"/>
        <w:keepLines w:val="0"/>
        <w:pageBreakBefore w:val="0"/>
        <w:wordWrap/>
        <w:overflowPunct/>
        <w:topLinePunct w:val="0"/>
        <w:bidi w:val="0"/>
        <w:spacing w:line="240" w:lineRule="auto"/>
        <w:jc w:val="both"/>
        <w:rPr>
          <w:rFonts w:hint="default" w:ascii="Times New Roman" w:hAnsi="Times New Roman" w:eastAsia="宋体" w:cs="Times New Roman"/>
          <w:sz w:val="21"/>
          <w:szCs w:val="21"/>
        </w:rPr>
      </w:pPr>
    </w:p>
    <w:p>
      <w:pPr>
        <w:pStyle w:val="9"/>
        <w:keepNext w:val="0"/>
        <w:keepLines w:val="0"/>
        <w:pageBreakBefore w:val="0"/>
        <w:wordWrap/>
        <w:overflowPunct/>
        <w:topLinePunct w:val="0"/>
        <w:bidi w:val="0"/>
        <w:spacing w:line="240" w:lineRule="auto"/>
        <w:jc w:val="both"/>
        <w:rPr>
          <w:rFonts w:hint="default" w:ascii="Times New Roman" w:hAnsi="Times New Roman" w:eastAsia="宋体" w:cs="Times New Roman"/>
          <w:sz w:val="21"/>
          <w:szCs w:val="21"/>
        </w:rPr>
      </w:pPr>
    </w:p>
    <w:p>
      <w:pPr>
        <w:pStyle w:val="9"/>
        <w:keepNext w:val="0"/>
        <w:keepLines w:val="0"/>
        <w:pageBreakBefore w:val="0"/>
        <w:wordWrap/>
        <w:overflowPunct/>
        <w:topLinePunct w:val="0"/>
        <w:bidi w:val="0"/>
        <w:spacing w:line="240" w:lineRule="auto"/>
        <w:jc w:val="both"/>
        <w:rPr>
          <w:rFonts w:hint="default" w:ascii="Times New Roman" w:hAnsi="Times New Roman" w:eastAsia="宋体" w:cs="Times New Roman"/>
          <w:sz w:val="21"/>
          <w:szCs w:val="21"/>
        </w:rPr>
      </w:pPr>
    </w:p>
    <w:p>
      <w:pPr>
        <w:pStyle w:val="9"/>
        <w:keepNext w:val="0"/>
        <w:keepLines w:val="0"/>
        <w:pageBreakBefore w:val="0"/>
        <w:wordWrap/>
        <w:overflowPunct/>
        <w:topLinePunct w:val="0"/>
        <w:bidi w:val="0"/>
        <w:spacing w:line="240" w:lineRule="auto"/>
        <w:jc w:val="both"/>
        <w:rPr>
          <w:rFonts w:hint="default" w:ascii="Times New Roman" w:hAnsi="Times New Roman" w:eastAsia="宋体" w:cs="Times New Roman"/>
          <w:sz w:val="21"/>
          <w:szCs w:val="21"/>
        </w:rPr>
      </w:pPr>
    </w:p>
    <w:p>
      <w:pPr>
        <w:pStyle w:val="9"/>
        <w:keepNext w:val="0"/>
        <w:keepLines w:val="0"/>
        <w:pageBreakBefore w:val="0"/>
        <w:wordWrap/>
        <w:overflowPunct/>
        <w:topLinePunct w:val="0"/>
        <w:bidi w:val="0"/>
        <w:spacing w:line="240" w:lineRule="auto"/>
        <w:jc w:val="both"/>
        <w:rPr>
          <w:rFonts w:hint="default" w:ascii="Times New Roman" w:hAnsi="Times New Roman" w:eastAsia="宋体" w:cs="Times New Roman"/>
          <w:sz w:val="21"/>
          <w:szCs w:val="21"/>
        </w:rPr>
      </w:pPr>
    </w:p>
    <w:tbl>
      <w:tblPr>
        <w:tblStyle w:val="13"/>
        <w:tblpPr w:leftFromText="180" w:rightFromText="180" w:vertAnchor="text" w:horzAnchor="page" w:tblpX="1173" w:tblpY="408"/>
        <w:tblOverlap w:val="never"/>
        <w:tblW w:w="939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33"/>
        <w:gridCol w:w="1598"/>
        <w:gridCol w:w="1179"/>
        <w:gridCol w:w="1289"/>
        <w:gridCol w:w="1288"/>
        <w:gridCol w:w="1269"/>
        <w:gridCol w:w="13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8" w:hRule="atLeast"/>
        </w:trPr>
        <w:tc>
          <w:tcPr>
            <w:tcW w:w="1433" w:type="dxa"/>
            <w:vMerge w:val="restart"/>
            <w:tcBorders>
              <w:bottom w:val="nil"/>
            </w:tcBorders>
            <w:vAlign w:val="top"/>
          </w:tcPr>
          <w:p>
            <w:pPr>
              <w:keepNext w:val="0"/>
              <w:keepLines w:val="0"/>
              <w:pageBreakBefore w:val="0"/>
              <w:wordWrap/>
              <w:overflowPunct/>
              <w:topLinePunct w:val="0"/>
              <w:bidi w:val="0"/>
              <w:spacing w:line="240" w:lineRule="auto"/>
              <w:rPr>
                <w:rFonts w:hint="default" w:ascii="Times New Roman" w:hAnsi="Times New Roman" w:cs="Times New Roman"/>
                <w:sz w:val="21"/>
              </w:rPr>
            </w:pPr>
          </w:p>
        </w:tc>
        <w:tc>
          <w:tcPr>
            <w:tcW w:w="1598" w:type="dxa"/>
            <w:vAlign w:val="top"/>
          </w:tcPr>
          <w:p>
            <w:pPr>
              <w:pStyle w:val="12"/>
              <w:keepNext w:val="0"/>
              <w:keepLines w:val="0"/>
              <w:pageBreakBefore w:val="0"/>
              <w:wordWrap/>
              <w:overflowPunct/>
              <w:topLinePunct w:val="0"/>
              <w:bidi w:val="0"/>
              <w:spacing w:before="78" w:line="240" w:lineRule="auto"/>
              <w:jc w:val="center"/>
              <w:rPr>
                <w:rFonts w:hint="default" w:ascii="Times New Roman" w:hAnsi="Times New Roman" w:cs="Times New Roman"/>
                <w:sz w:val="24"/>
                <w:szCs w:val="24"/>
              </w:rPr>
            </w:pPr>
            <w:r>
              <w:rPr>
                <w:rFonts w:hint="default" w:ascii="Times New Roman" w:hAnsi="Times New Roman" w:cs="Times New Roman"/>
                <w:spacing w:val="3"/>
                <w:sz w:val="24"/>
                <w:szCs w:val="24"/>
              </w:rPr>
              <w:t>注册护士</w:t>
            </w:r>
          </w:p>
        </w:tc>
        <w:tc>
          <w:tcPr>
            <w:tcW w:w="1179" w:type="dxa"/>
            <w:vAlign w:val="top"/>
          </w:tcPr>
          <w:p>
            <w:pPr>
              <w:keepNext w:val="0"/>
              <w:keepLines w:val="0"/>
              <w:pageBreakBefore w:val="0"/>
              <w:wordWrap/>
              <w:overflowPunct/>
              <w:topLinePunct w:val="0"/>
              <w:bidi w:val="0"/>
              <w:spacing w:line="240" w:lineRule="auto"/>
              <w:rPr>
                <w:rFonts w:hint="default" w:ascii="Times New Roman" w:hAnsi="Times New Roman" w:cs="Times New Roman"/>
                <w:sz w:val="21"/>
              </w:rPr>
            </w:pPr>
          </w:p>
        </w:tc>
        <w:tc>
          <w:tcPr>
            <w:tcW w:w="1289" w:type="dxa"/>
            <w:vAlign w:val="top"/>
          </w:tcPr>
          <w:p>
            <w:pPr>
              <w:keepNext w:val="0"/>
              <w:keepLines w:val="0"/>
              <w:pageBreakBefore w:val="0"/>
              <w:wordWrap/>
              <w:overflowPunct/>
              <w:topLinePunct w:val="0"/>
              <w:bidi w:val="0"/>
              <w:spacing w:line="240" w:lineRule="auto"/>
              <w:rPr>
                <w:rFonts w:hint="default" w:ascii="Times New Roman" w:hAnsi="Times New Roman" w:cs="Times New Roman"/>
                <w:sz w:val="21"/>
              </w:rPr>
            </w:pPr>
          </w:p>
        </w:tc>
        <w:tc>
          <w:tcPr>
            <w:tcW w:w="1288" w:type="dxa"/>
            <w:vAlign w:val="top"/>
          </w:tcPr>
          <w:p>
            <w:pPr>
              <w:keepNext w:val="0"/>
              <w:keepLines w:val="0"/>
              <w:pageBreakBefore w:val="0"/>
              <w:wordWrap/>
              <w:overflowPunct/>
              <w:topLinePunct w:val="0"/>
              <w:bidi w:val="0"/>
              <w:spacing w:line="240" w:lineRule="auto"/>
              <w:rPr>
                <w:rFonts w:hint="default" w:ascii="Times New Roman" w:hAnsi="Times New Roman" w:cs="Times New Roman"/>
                <w:sz w:val="21"/>
              </w:rPr>
            </w:pPr>
          </w:p>
        </w:tc>
        <w:tc>
          <w:tcPr>
            <w:tcW w:w="1269" w:type="dxa"/>
            <w:vAlign w:val="top"/>
          </w:tcPr>
          <w:p>
            <w:pPr>
              <w:keepNext w:val="0"/>
              <w:keepLines w:val="0"/>
              <w:pageBreakBefore w:val="0"/>
              <w:wordWrap/>
              <w:overflowPunct/>
              <w:topLinePunct w:val="0"/>
              <w:bidi w:val="0"/>
              <w:spacing w:line="240" w:lineRule="auto"/>
              <w:rPr>
                <w:rFonts w:hint="default" w:ascii="Times New Roman" w:hAnsi="Times New Roman" w:cs="Times New Roman"/>
                <w:sz w:val="21"/>
              </w:rPr>
            </w:pPr>
          </w:p>
        </w:tc>
        <w:tc>
          <w:tcPr>
            <w:tcW w:w="1343" w:type="dxa"/>
            <w:vAlign w:val="top"/>
          </w:tcPr>
          <w:p>
            <w:pPr>
              <w:keepNext w:val="0"/>
              <w:keepLines w:val="0"/>
              <w:pageBreakBefore w:val="0"/>
              <w:wordWrap/>
              <w:overflowPunct/>
              <w:topLinePunct w:val="0"/>
              <w:bidi w:val="0"/>
              <w:spacing w:line="240" w:lineRule="auto"/>
              <w:rPr>
                <w:rFonts w:hint="default" w:ascii="Times New Roman" w:hAnsi="Times New Roman"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1433" w:type="dxa"/>
            <w:vMerge w:val="continue"/>
            <w:tcBorders>
              <w:top w:val="nil"/>
              <w:bottom w:val="nil"/>
            </w:tcBorders>
            <w:vAlign w:val="top"/>
          </w:tcPr>
          <w:p>
            <w:pPr>
              <w:keepNext w:val="0"/>
              <w:keepLines w:val="0"/>
              <w:pageBreakBefore w:val="0"/>
              <w:wordWrap/>
              <w:overflowPunct/>
              <w:topLinePunct w:val="0"/>
              <w:bidi w:val="0"/>
              <w:spacing w:line="240" w:lineRule="auto"/>
              <w:rPr>
                <w:rFonts w:hint="default" w:ascii="Times New Roman" w:hAnsi="Times New Roman" w:cs="Times New Roman"/>
                <w:sz w:val="21"/>
              </w:rPr>
            </w:pPr>
          </w:p>
        </w:tc>
        <w:tc>
          <w:tcPr>
            <w:tcW w:w="1598" w:type="dxa"/>
            <w:vAlign w:val="top"/>
          </w:tcPr>
          <w:p>
            <w:pPr>
              <w:pStyle w:val="12"/>
              <w:keepNext w:val="0"/>
              <w:keepLines w:val="0"/>
              <w:pageBreakBefore w:val="0"/>
              <w:wordWrap/>
              <w:overflowPunct/>
              <w:topLinePunct w:val="0"/>
              <w:bidi w:val="0"/>
              <w:spacing w:before="78" w:line="240" w:lineRule="auto"/>
              <w:jc w:val="center"/>
              <w:rPr>
                <w:rFonts w:hint="default" w:ascii="Times New Roman" w:hAnsi="Times New Roman" w:cs="Times New Roman"/>
                <w:sz w:val="24"/>
                <w:szCs w:val="24"/>
              </w:rPr>
            </w:pPr>
            <w:r>
              <w:rPr>
                <w:rFonts w:hint="default" w:ascii="Times New Roman" w:hAnsi="Times New Roman" w:cs="Times New Roman"/>
                <w:spacing w:val="6"/>
                <w:sz w:val="24"/>
                <w:szCs w:val="24"/>
              </w:rPr>
              <w:t>药师</w:t>
            </w:r>
          </w:p>
        </w:tc>
        <w:tc>
          <w:tcPr>
            <w:tcW w:w="1179" w:type="dxa"/>
            <w:vAlign w:val="top"/>
          </w:tcPr>
          <w:p>
            <w:pPr>
              <w:keepNext w:val="0"/>
              <w:keepLines w:val="0"/>
              <w:pageBreakBefore w:val="0"/>
              <w:wordWrap/>
              <w:overflowPunct/>
              <w:topLinePunct w:val="0"/>
              <w:bidi w:val="0"/>
              <w:spacing w:line="240" w:lineRule="auto"/>
              <w:rPr>
                <w:rFonts w:hint="default" w:ascii="Times New Roman" w:hAnsi="Times New Roman" w:cs="Times New Roman"/>
                <w:sz w:val="21"/>
              </w:rPr>
            </w:pPr>
          </w:p>
        </w:tc>
        <w:tc>
          <w:tcPr>
            <w:tcW w:w="1289" w:type="dxa"/>
            <w:vAlign w:val="top"/>
          </w:tcPr>
          <w:p>
            <w:pPr>
              <w:keepNext w:val="0"/>
              <w:keepLines w:val="0"/>
              <w:pageBreakBefore w:val="0"/>
              <w:wordWrap/>
              <w:overflowPunct/>
              <w:topLinePunct w:val="0"/>
              <w:bidi w:val="0"/>
              <w:spacing w:line="240" w:lineRule="auto"/>
              <w:rPr>
                <w:rFonts w:hint="default" w:ascii="Times New Roman" w:hAnsi="Times New Roman" w:cs="Times New Roman"/>
                <w:sz w:val="21"/>
              </w:rPr>
            </w:pPr>
          </w:p>
        </w:tc>
        <w:tc>
          <w:tcPr>
            <w:tcW w:w="1288" w:type="dxa"/>
            <w:vAlign w:val="top"/>
          </w:tcPr>
          <w:p>
            <w:pPr>
              <w:keepNext w:val="0"/>
              <w:keepLines w:val="0"/>
              <w:pageBreakBefore w:val="0"/>
              <w:wordWrap/>
              <w:overflowPunct/>
              <w:topLinePunct w:val="0"/>
              <w:bidi w:val="0"/>
              <w:spacing w:line="240" w:lineRule="auto"/>
              <w:rPr>
                <w:rFonts w:hint="default" w:ascii="Times New Roman" w:hAnsi="Times New Roman" w:cs="Times New Roman"/>
                <w:sz w:val="21"/>
              </w:rPr>
            </w:pPr>
          </w:p>
        </w:tc>
        <w:tc>
          <w:tcPr>
            <w:tcW w:w="1269" w:type="dxa"/>
            <w:vAlign w:val="top"/>
          </w:tcPr>
          <w:p>
            <w:pPr>
              <w:keepNext w:val="0"/>
              <w:keepLines w:val="0"/>
              <w:pageBreakBefore w:val="0"/>
              <w:wordWrap/>
              <w:overflowPunct/>
              <w:topLinePunct w:val="0"/>
              <w:bidi w:val="0"/>
              <w:spacing w:line="240" w:lineRule="auto"/>
              <w:rPr>
                <w:rFonts w:hint="default" w:ascii="Times New Roman" w:hAnsi="Times New Roman" w:cs="Times New Roman"/>
                <w:sz w:val="21"/>
              </w:rPr>
            </w:pPr>
          </w:p>
        </w:tc>
        <w:tc>
          <w:tcPr>
            <w:tcW w:w="1343" w:type="dxa"/>
            <w:vAlign w:val="top"/>
          </w:tcPr>
          <w:p>
            <w:pPr>
              <w:keepNext w:val="0"/>
              <w:keepLines w:val="0"/>
              <w:pageBreakBefore w:val="0"/>
              <w:wordWrap/>
              <w:overflowPunct/>
              <w:topLinePunct w:val="0"/>
              <w:bidi w:val="0"/>
              <w:spacing w:line="240" w:lineRule="auto"/>
              <w:rPr>
                <w:rFonts w:hint="default" w:ascii="Times New Roman" w:hAnsi="Times New Roman"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1433" w:type="dxa"/>
            <w:vMerge w:val="continue"/>
            <w:tcBorders>
              <w:top w:val="nil"/>
              <w:bottom w:val="nil"/>
            </w:tcBorders>
            <w:vAlign w:val="top"/>
          </w:tcPr>
          <w:p>
            <w:pPr>
              <w:keepNext w:val="0"/>
              <w:keepLines w:val="0"/>
              <w:pageBreakBefore w:val="0"/>
              <w:wordWrap/>
              <w:overflowPunct/>
              <w:topLinePunct w:val="0"/>
              <w:bidi w:val="0"/>
              <w:spacing w:line="240" w:lineRule="auto"/>
              <w:rPr>
                <w:rFonts w:hint="default" w:ascii="Times New Roman" w:hAnsi="Times New Roman" w:cs="Times New Roman"/>
                <w:sz w:val="21"/>
              </w:rPr>
            </w:pPr>
          </w:p>
        </w:tc>
        <w:tc>
          <w:tcPr>
            <w:tcW w:w="1598" w:type="dxa"/>
            <w:vAlign w:val="top"/>
          </w:tcPr>
          <w:p>
            <w:pPr>
              <w:pStyle w:val="12"/>
              <w:keepNext w:val="0"/>
              <w:keepLines w:val="0"/>
              <w:pageBreakBefore w:val="0"/>
              <w:wordWrap/>
              <w:overflowPunct/>
              <w:topLinePunct w:val="0"/>
              <w:bidi w:val="0"/>
              <w:spacing w:before="78" w:line="240" w:lineRule="auto"/>
              <w:jc w:val="center"/>
              <w:rPr>
                <w:rFonts w:hint="default" w:ascii="Times New Roman" w:hAnsi="Times New Roman" w:cs="Times New Roman"/>
                <w:sz w:val="24"/>
                <w:szCs w:val="24"/>
              </w:rPr>
            </w:pPr>
            <w:r>
              <w:rPr>
                <w:rFonts w:hint="default" w:ascii="Times New Roman" w:hAnsi="Times New Roman" w:cs="Times New Roman"/>
                <w:spacing w:val="2"/>
                <w:sz w:val="24"/>
                <w:szCs w:val="24"/>
              </w:rPr>
              <w:t>其他医技人员</w:t>
            </w:r>
          </w:p>
        </w:tc>
        <w:tc>
          <w:tcPr>
            <w:tcW w:w="1179" w:type="dxa"/>
            <w:vAlign w:val="top"/>
          </w:tcPr>
          <w:p>
            <w:pPr>
              <w:keepNext w:val="0"/>
              <w:keepLines w:val="0"/>
              <w:pageBreakBefore w:val="0"/>
              <w:wordWrap/>
              <w:overflowPunct/>
              <w:topLinePunct w:val="0"/>
              <w:bidi w:val="0"/>
              <w:spacing w:line="240" w:lineRule="auto"/>
              <w:rPr>
                <w:rFonts w:hint="default" w:ascii="Times New Roman" w:hAnsi="Times New Roman" w:cs="Times New Roman"/>
                <w:sz w:val="21"/>
              </w:rPr>
            </w:pPr>
          </w:p>
        </w:tc>
        <w:tc>
          <w:tcPr>
            <w:tcW w:w="1289" w:type="dxa"/>
            <w:vAlign w:val="top"/>
          </w:tcPr>
          <w:p>
            <w:pPr>
              <w:keepNext w:val="0"/>
              <w:keepLines w:val="0"/>
              <w:pageBreakBefore w:val="0"/>
              <w:wordWrap/>
              <w:overflowPunct/>
              <w:topLinePunct w:val="0"/>
              <w:bidi w:val="0"/>
              <w:spacing w:line="240" w:lineRule="auto"/>
              <w:rPr>
                <w:rFonts w:hint="default" w:ascii="Times New Roman" w:hAnsi="Times New Roman" w:cs="Times New Roman"/>
                <w:sz w:val="21"/>
              </w:rPr>
            </w:pPr>
          </w:p>
        </w:tc>
        <w:tc>
          <w:tcPr>
            <w:tcW w:w="1288" w:type="dxa"/>
            <w:vAlign w:val="top"/>
          </w:tcPr>
          <w:p>
            <w:pPr>
              <w:keepNext w:val="0"/>
              <w:keepLines w:val="0"/>
              <w:pageBreakBefore w:val="0"/>
              <w:wordWrap/>
              <w:overflowPunct/>
              <w:topLinePunct w:val="0"/>
              <w:bidi w:val="0"/>
              <w:spacing w:line="240" w:lineRule="auto"/>
              <w:rPr>
                <w:rFonts w:hint="default" w:ascii="Times New Roman" w:hAnsi="Times New Roman" w:cs="Times New Roman"/>
                <w:sz w:val="21"/>
              </w:rPr>
            </w:pPr>
          </w:p>
        </w:tc>
        <w:tc>
          <w:tcPr>
            <w:tcW w:w="1269" w:type="dxa"/>
            <w:vAlign w:val="top"/>
          </w:tcPr>
          <w:p>
            <w:pPr>
              <w:keepNext w:val="0"/>
              <w:keepLines w:val="0"/>
              <w:pageBreakBefore w:val="0"/>
              <w:wordWrap/>
              <w:overflowPunct/>
              <w:topLinePunct w:val="0"/>
              <w:bidi w:val="0"/>
              <w:spacing w:line="240" w:lineRule="auto"/>
              <w:rPr>
                <w:rFonts w:hint="default" w:ascii="Times New Roman" w:hAnsi="Times New Roman" w:cs="Times New Roman"/>
                <w:sz w:val="21"/>
              </w:rPr>
            </w:pPr>
          </w:p>
        </w:tc>
        <w:tc>
          <w:tcPr>
            <w:tcW w:w="1343" w:type="dxa"/>
            <w:vAlign w:val="top"/>
          </w:tcPr>
          <w:p>
            <w:pPr>
              <w:keepNext w:val="0"/>
              <w:keepLines w:val="0"/>
              <w:pageBreakBefore w:val="0"/>
              <w:wordWrap/>
              <w:overflowPunct/>
              <w:topLinePunct w:val="0"/>
              <w:bidi w:val="0"/>
              <w:spacing w:line="240" w:lineRule="auto"/>
              <w:rPr>
                <w:rFonts w:hint="default" w:ascii="Times New Roman" w:hAnsi="Times New Roman"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trPr>
        <w:tc>
          <w:tcPr>
            <w:tcW w:w="1433" w:type="dxa"/>
            <w:vMerge w:val="continue"/>
            <w:tcBorders>
              <w:top w:val="nil"/>
            </w:tcBorders>
            <w:vAlign w:val="top"/>
          </w:tcPr>
          <w:p>
            <w:pPr>
              <w:keepNext w:val="0"/>
              <w:keepLines w:val="0"/>
              <w:pageBreakBefore w:val="0"/>
              <w:wordWrap/>
              <w:overflowPunct/>
              <w:topLinePunct w:val="0"/>
              <w:bidi w:val="0"/>
              <w:spacing w:line="240" w:lineRule="auto"/>
              <w:rPr>
                <w:rFonts w:hint="default" w:ascii="Times New Roman" w:hAnsi="Times New Roman" w:cs="Times New Roman"/>
                <w:sz w:val="21"/>
              </w:rPr>
            </w:pPr>
          </w:p>
        </w:tc>
        <w:tc>
          <w:tcPr>
            <w:tcW w:w="1598" w:type="dxa"/>
            <w:vAlign w:val="top"/>
          </w:tcPr>
          <w:p>
            <w:pPr>
              <w:pStyle w:val="12"/>
              <w:keepNext w:val="0"/>
              <w:keepLines w:val="0"/>
              <w:pageBreakBefore w:val="0"/>
              <w:wordWrap/>
              <w:overflowPunct/>
              <w:topLinePunct w:val="0"/>
              <w:bidi w:val="0"/>
              <w:spacing w:before="78" w:line="240" w:lineRule="auto"/>
              <w:jc w:val="center"/>
              <w:rPr>
                <w:rFonts w:hint="default" w:ascii="Times New Roman" w:hAnsi="Times New Roman" w:cs="Times New Roman"/>
                <w:sz w:val="24"/>
                <w:szCs w:val="24"/>
              </w:rPr>
            </w:pPr>
            <w:r>
              <w:rPr>
                <w:rFonts w:hint="default" w:ascii="Times New Roman" w:hAnsi="Times New Roman" w:cs="Times New Roman"/>
                <w:spacing w:val="5"/>
                <w:sz w:val="24"/>
                <w:szCs w:val="24"/>
              </w:rPr>
              <w:t>合计</w:t>
            </w:r>
          </w:p>
        </w:tc>
        <w:tc>
          <w:tcPr>
            <w:tcW w:w="1179" w:type="dxa"/>
            <w:vAlign w:val="top"/>
          </w:tcPr>
          <w:p>
            <w:pPr>
              <w:keepNext w:val="0"/>
              <w:keepLines w:val="0"/>
              <w:pageBreakBefore w:val="0"/>
              <w:wordWrap/>
              <w:overflowPunct/>
              <w:topLinePunct w:val="0"/>
              <w:bidi w:val="0"/>
              <w:spacing w:line="240" w:lineRule="auto"/>
              <w:rPr>
                <w:rFonts w:hint="default" w:ascii="Times New Roman" w:hAnsi="Times New Roman" w:cs="Times New Roman"/>
                <w:sz w:val="21"/>
              </w:rPr>
            </w:pPr>
          </w:p>
        </w:tc>
        <w:tc>
          <w:tcPr>
            <w:tcW w:w="1289" w:type="dxa"/>
            <w:vAlign w:val="top"/>
          </w:tcPr>
          <w:p>
            <w:pPr>
              <w:keepNext w:val="0"/>
              <w:keepLines w:val="0"/>
              <w:pageBreakBefore w:val="0"/>
              <w:wordWrap/>
              <w:overflowPunct/>
              <w:topLinePunct w:val="0"/>
              <w:bidi w:val="0"/>
              <w:spacing w:line="240" w:lineRule="auto"/>
              <w:rPr>
                <w:rFonts w:hint="default" w:ascii="Times New Roman" w:hAnsi="Times New Roman" w:cs="Times New Roman"/>
                <w:sz w:val="21"/>
              </w:rPr>
            </w:pPr>
          </w:p>
        </w:tc>
        <w:tc>
          <w:tcPr>
            <w:tcW w:w="1288" w:type="dxa"/>
            <w:vAlign w:val="top"/>
          </w:tcPr>
          <w:p>
            <w:pPr>
              <w:keepNext w:val="0"/>
              <w:keepLines w:val="0"/>
              <w:pageBreakBefore w:val="0"/>
              <w:wordWrap/>
              <w:overflowPunct/>
              <w:topLinePunct w:val="0"/>
              <w:bidi w:val="0"/>
              <w:spacing w:line="240" w:lineRule="auto"/>
              <w:rPr>
                <w:rFonts w:hint="default" w:ascii="Times New Roman" w:hAnsi="Times New Roman" w:cs="Times New Roman"/>
                <w:sz w:val="21"/>
              </w:rPr>
            </w:pPr>
          </w:p>
        </w:tc>
        <w:tc>
          <w:tcPr>
            <w:tcW w:w="1269" w:type="dxa"/>
            <w:vAlign w:val="top"/>
          </w:tcPr>
          <w:p>
            <w:pPr>
              <w:keepNext w:val="0"/>
              <w:keepLines w:val="0"/>
              <w:pageBreakBefore w:val="0"/>
              <w:wordWrap/>
              <w:overflowPunct/>
              <w:topLinePunct w:val="0"/>
              <w:bidi w:val="0"/>
              <w:spacing w:line="240" w:lineRule="auto"/>
              <w:rPr>
                <w:rFonts w:hint="default" w:ascii="Times New Roman" w:hAnsi="Times New Roman" w:cs="Times New Roman"/>
                <w:sz w:val="21"/>
              </w:rPr>
            </w:pPr>
          </w:p>
        </w:tc>
        <w:tc>
          <w:tcPr>
            <w:tcW w:w="1343" w:type="dxa"/>
            <w:vAlign w:val="top"/>
          </w:tcPr>
          <w:p>
            <w:pPr>
              <w:keepNext w:val="0"/>
              <w:keepLines w:val="0"/>
              <w:pageBreakBefore w:val="0"/>
              <w:wordWrap/>
              <w:overflowPunct/>
              <w:topLinePunct w:val="0"/>
              <w:bidi w:val="0"/>
              <w:spacing w:line="240" w:lineRule="auto"/>
              <w:rPr>
                <w:rFonts w:hint="default" w:ascii="Times New Roman" w:hAnsi="Times New Roman"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trPr>
        <w:tc>
          <w:tcPr>
            <w:tcW w:w="1433" w:type="dxa"/>
            <w:vMerge w:val="restart"/>
            <w:tcBorders>
              <w:bottom w:val="nil"/>
            </w:tcBorders>
            <w:vAlign w:val="top"/>
          </w:tcPr>
          <w:p>
            <w:pPr>
              <w:keepNext w:val="0"/>
              <w:keepLines w:val="0"/>
              <w:pageBreakBefore w:val="0"/>
              <w:wordWrap/>
              <w:overflowPunct/>
              <w:topLinePunct w:val="0"/>
              <w:bidi w:val="0"/>
              <w:spacing w:line="240" w:lineRule="auto"/>
              <w:rPr>
                <w:rFonts w:hint="default" w:ascii="Times New Roman" w:hAnsi="Times New Roman" w:cs="Times New Roman"/>
                <w:sz w:val="21"/>
              </w:rPr>
            </w:pPr>
          </w:p>
          <w:p>
            <w:pPr>
              <w:keepNext w:val="0"/>
              <w:keepLines w:val="0"/>
              <w:pageBreakBefore w:val="0"/>
              <w:wordWrap/>
              <w:overflowPunct/>
              <w:topLinePunct w:val="0"/>
              <w:bidi w:val="0"/>
              <w:spacing w:line="240" w:lineRule="auto"/>
              <w:rPr>
                <w:rFonts w:hint="default" w:ascii="Times New Roman" w:hAnsi="Times New Roman" w:cs="Times New Roman"/>
                <w:sz w:val="21"/>
              </w:rPr>
            </w:pPr>
          </w:p>
          <w:p>
            <w:pPr>
              <w:pStyle w:val="12"/>
              <w:keepNext w:val="0"/>
              <w:keepLines w:val="0"/>
              <w:pageBreakBefore w:val="0"/>
              <w:wordWrap/>
              <w:overflowPunct/>
              <w:topLinePunct w:val="0"/>
              <w:bidi w:val="0"/>
              <w:spacing w:before="78" w:line="240" w:lineRule="auto"/>
              <w:ind w:left="105"/>
              <w:rPr>
                <w:rFonts w:hint="default" w:ascii="Times New Roman" w:hAnsi="Times New Roman" w:cs="Times New Roman"/>
                <w:sz w:val="24"/>
                <w:szCs w:val="24"/>
              </w:rPr>
            </w:pPr>
            <w:r>
              <w:rPr>
                <w:rFonts w:hint="default" w:ascii="Times New Roman" w:hAnsi="Times New Roman" w:cs="Times New Roman"/>
                <w:spacing w:val="6"/>
                <w:sz w:val="24"/>
                <w:szCs w:val="24"/>
              </w:rPr>
              <w:t>养老护理员</w:t>
            </w:r>
          </w:p>
        </w:tc>
        <w:tc>
          <w:tcPr>
            <w:tcW w:w="1598" w:type="dxa"/>
            <w:vAlign w:val="top"/>
          </w:tcPr>
          <w:p>
            <w:pPr>
              <w:pStyle w:val="12"/>
              <w:keepNext w:val="0"/>
              <w:keepLines w:val="0"/>
              <w:pageBreakBefore w:val="0"/>
              <w:wordWrap/>
              <w:overflowPunct/>
              <w:topLinePunct w:val="0"/>
              <w:bidi w:val="0"/>
              <w:spacing w:before="78" w:line="240" w:lineRule="auto"/>
              <w:jc w:val="center"/>
              <w:rPr>
                <w:rFonts w:hint="default" w:ascii="Times New Roman" w:hAnsi="Times New Roman" w:cs="Times New Roman"/>
                <w:sz w:val="24"/>
                <w:szCs w:val="24"/>
              </w:rPr>
            </w:pPr>
            <w:r>
              <w:rPr>
                <w:rFonts w:hint="default" w:ascii="Times New Roman" w:hAnsi="Times New Roman" w:cs="Times New Roman"/>
                <w:spacing w:val="3"/>
                <w:sz w:val="24"/>
                <w:szCs w:val="24"/>
              </w:rPr>
              <w:t>总人数</w:t>
            </w:r>
          </w:p>
        </w:tc>
        <w:tc>
          <w:tcPr>
            <w:tcW w:w="1179" w:type="dxa"/>
            <w:vAlign w:val="top"/>
          </w:tcPr>
          <w:p>
            <w:pPr>
              <w:pStyle w:val="12"/>
              <w:keepNext w:val="0"/>
              <w:keepLines w:val="0"/>
              <w:pageBreakBefore w:val="0"/>
              <w:wordWrap/>
              <w:overflowPunct/>
              <w:topLinePunct w:val="0"/>
              <w:bidi w:val="0"/>
              <w:spacing w:before="78" w:line="240" w:lineRule="auto"/>
              <w:jc w:val="center"/>
              <w:rPr>
                <w:rFonts w:hint="default" w:ascii="Times New Roman" w:hAnsi="Times New Roman" w:cs="Times New Roman"/>
                <w:sz w:val="24"/>
                <w:szCs w:val="24"/>
              </w:rPr>
            </w:pPr>
            <w:r>
              <w:rPr>
                <w:rFonts w:hint="default" w:ascii="Times New Roman" w:hAnsi="Times New Roman" w:cs="Times New Roman"/>
                <w:spacing w:val="7"/>
                <w:sz w:val="24"/>
                <w:szCs w:val="24"/>
              </w:rPr>
              <w:t>高级</w:t>
            </w:r>
          </w:p>
        </w:tc>
        <w:tc>
          <w:tcPr>
            <w:tcW w:w="1289" w:type="dxa"/>
            <w:vAlign w:val="top"/>
          </w:tcPr>
          <w:p>
            <w:pPr>
              <w:pStyle w:val="12"/>
              <w:keepNext w:val="0"/>
              <w:keepLines w:val="0"/>
              <w:pageBreakBefore w:val="0"/>
              <w:wordWrap/>
              <w:overflowPunct/>
              <w:topLinePunct w:val="0"/>
              <w:bidi w:val="0"/>
              <w:spacing w:before="78" w:line="240" w:lineRule="auto"/>
              <w:jc w:val="center"/>
              <w:rPr>
                <w:rFonts w:hint="default" w:ascii="Times New Roman" w:hAnsi="Times New Roman" w:cs="Times New Roman"/>
                <w:sz w:val="24"/>
                <w:szCs w:val="24"/>
              </w:rPr>
            </w:pPr>
            <w:r>
              <w:rPr>
                <w:rFonts w:hint="default" w:ascii="Times New Roman" w:hAnsi="Times New Roman" w:cs="Times New Roman"/>
                <w:spacing w:val="7"/>
                <w:sz w:val="24"/>
                <w:szCs w:val="24"/>
              </w:rPr>
              <w:t>中级</w:t>
            </w:r>
          </w:p>
        </w:tc>
        <w:tc>
          <w:tcPr>
            <w:tcW w:w="1288" w:type="dxa"/>
            <w:vAlign w:val="top"/>
          </w:tcPr>
          <w:p>
            <w:pPr>
              <w:pStyle w:val="12"/>
              <w:keepNext w:val="0"/>
              <w:keepLines w:val="0"/>
              <w:pageBreakBefore w:val="0"/>
              <w:wordWrap/>
              <w:overflowPunct/>
              <w:topLinePunct w:val="0"/>
              <w:bidi w:val="0"/>
              <w:spacing w:before="78" w:line="240" w:lineRule="auto"/>
              <w:jc w:val="center"/>
              <w:rPr>
                <w:rFonts w:hint="default" w:ascii="Times New Roman" w:hAnsi="Times New Roman" w:cs="Times New Roman"/>
                <w:sz w:val="24"/>
                <w:szCs w:val="24"/>
              </w:rPr>
            </w:pPr>
            <w:r>
              <w:rPr>
                <w:rFonts w:hint="default" w:ascii="Times New Roman" w:hAnsi="Times New Roman" w:cs="Times New Roman"/>
                <w:spacing w:val="7"/>
                <w:sz w:val="24"/>
                <w:szCs w:val="24"/>
              </w:rPr>
              <w:t>初级</w:t>
            </w:r>
          </w:p>
        </w:tc>
        <w:tc>
          <w:tcPr>
            <w:tcW w:w="1269" w:type="dxa"/>
            <w:vMerge w:val="restart"/>
            <w:tcBorders>
              <w:bottom w:val="nil"/>
            </w:tcBorders>
            <w:vAlign w:val="top"/>
          </w:tcPr>
          <w:p>
            <w:pPr>
              <w:pStyle w:val="12"/>
              <w:keepNext w:val="0"/>
              <w:keepLines w:val="0"/>
              <w:pageBreakBefore w:val="0"/>
              <w:wordWrap/>
              <w:overflowPunct/>
              <w:topLinePunct w:val="0"/>
              <w:bidi w:val="0"/>
              <w:spacing w:before="78" w:line="240" w:lineRule="auto"/>
              <w:jc w:val="center"/>
              <w:rPr>
                <w:rFonts w:hint="default" w:ascii="Times New Roman" w:hAnsi="Times New Roman" w:cs="Times New Roman"/>
                <w:spacing w:val="-3"/>
                <w:position w:val="28"/>
                <w:sz w:val="24"/>
                <w:szCs w:val="24"/>
              </w:rPr>
            </w:pPr>
            <w:r>
              <w:rPr>
                <w:rFonts w:hint="default" w:ascii="Times New Roman" w:hAnsi="Times New Roman" w:cs="Times New Roman"/>
                <w:spacing w:val="-3"/>
                <w:position w:val="28"/>
                <w:sz w:val="24"/>
                <w:szCs w:val="24"/>
              </w:rPr>
              <w:t>其他</w:t>
            </w:r>
          </w:p>
          <w:p>
            <w:pPr>
              <w:pStyle w:val="12"/>
              <w:keepNext w:val="0"/>
              <w:keepLines w:val="0"/>
              <w:pageBreakBefore w:val="0"/>
              <w:wordWrap/>
              <w:overflowPunct/>
              <w:topLinePunct w:val="0"/>
              <w:bidi w:val="0"/>
              <w:spacing w:before="78" w:line="240" w:lineRule="auto"/>
              <w:jc w:val="center"/>
              <w:rPr>
                <w:rFonts w:hint="default" w:ascii="Times New Roman" w:hAnsi="Times New Roman" w:cs="Times New Roman"/>
                <w:sz w:val="24"/>
                <w:szCs w:val="24"/>
              </w:rPr>
            </w:pPr>
            <w:r>
              <w:rPr>
                <w:rFonts w:hint="default" w:ascii="Times New Roman" w:hAnsi="Times New Roman" w:cs="Times New Roman"/>
                <w:spacing w:val="10"/>
                <w:sz w:val="24"/>
                <w:szCs w:val="24"/>
              </w:rPr>
              <w:t>护理员</w:t>
            </w:r>
          </w:p>
        </w:tc>
        <w:tc>
          <w:tcPr>
            <w:tcW w:w="1343" w:type="dxa"/>
            <w:vMerge w:val="restart"/>
            <w:tcBorders>
              <w:bottom w:val="nil"/>
            </w:tcBorders>
            <w:vAlign w:val="top"/>
          </w:tcPr>
          <w:p>
            <w:pPr>
              <w:keepNext w:val="0"/>
              <w:keepLines w:val="0"/>
              <w:pageBreakBefore w:val="0"/>
              <w:wordWrap/>
              <w:overflowPunct/>
              <w:topLinePunct w:val="0"/>
              <w:bidi w:val="0"/>
              <w:spacing w:line="240" w:lineRule="auto"/>
              <w:jc w:val="center"/>
              <w:rPr>
                <w:rFonts w:hint="default" w:ascii="Times New Roman" w:hAnsi="Times New Roman"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1433" w:type="dxa"/>
            <w:vMerge w:val="continue"/>
            <w:tcBorders>
              <w:top w:val="nil"/>
            </w:tcBorders>
            <w:vAlign w:val="top"/>
          </w:tcPr>
          <w:p>
            <w:pPr>
              <w:keepNext w:val="0"/>
              <w:keepLines w:val="0"/>
              <w:pageBreakBefore w:val="0"/>
              <w:wordWrap/>
              <w:overflowPunct/>
              <w:topLinePunct w:val="0"/>
              <w:bidi w:val="0"/>
              <w:spacing w:line="240" w:lineRule="auto"/>
              <w:rPr>
                <w:rFonts w:hint="default" w:ascii="Times New Roman" w:hAnsi="Times New Roman" w:cs="Times New Roman"/>
                <w:sz w:val="21"/>
              </w:rPr>
            </w:pPr>
          </w:p>
        </w:tc>
        <w:tc>
          <w:tcPr>
            <w:tcW w:w="1598" w:type="dxa"/>
            <w:vAlign w:val="top"/>
          </w:tcPr>
          <w:p>
            <w:pPr>
              <w:keepNext w:val="0"/>
              <w:keepLines w:val="0"/>
              <w:pageBreakBefore w:val="0"/>
              <w:wordWrap/>
              <w:overflowPunct/>
              <w:topLinePunct w:val="0"/>
              <w:bidi w:val="0"/>
              <w:spacing w:line="240" w:lineRule="auto"/>
              <w:jc w:val="center"/>
              <w:rPr>
                <w:rFonts w:hint="default" w:ascii="Times New Roman" w:hAnsi="Times New Roman" w:cs="Times New Roman"/>
                <w:sz w:val="21"/>
              </w:rPr>
            </w:pPr>
          </w:p>
        </w:tc>
        <w:tc>
          <w:tcPr>
            <w:tcW w:w="1179" w:type="dxa"/>
            <w:vAlign w:val="top"/>
          </w:tcPr>
          <w:p>
            <w:pPr>
              <w:keepNext w:val="0"/>
              <w:keepLines w:val="0"/>
              <w:pageBreakBefore w:val="0"/>
              <w:wordWrap/>
              <w:overflowPunct/>
              <w:topLinePunct w:val="0"/>
              <w:bidi w:val="0"/>
              <w:spacing w:line="240" w:lineRule="auto"/>
              <w:jc w:val="center"/>
              <w:rPr>
                <w:rFonts w:hint="default" w:ascii="Times New Roman" w:hAnsi="Times New Roman" w:cs="Times New Roman"/>
                <w:sz w:val="21"/>
              </w:rPr>
            </w:pPr>
          </w:p>
        </w:tc>
        <w:tc>
          <w:tcPr>
            <w:tcW w:w="1289" w:type="dxa"/>
            <w:vAlign w:val="top"/>
          </w:tcPr>
          <w:p>
            <w:pPr>
              <w:keepNext w:val="0"/>
              <w:keepLines w:val="0"/>
              <w:pageBreakBefore w:val="0"/>
              <w:wordWrap/>
              <w:overflowPunct/>
              <w:topLinePunct w:val="0"/>
              <w:bidi w:val="0"/>
              <w:spacing w:line="240" w:lineRule="auto"/>
              <w:jc w:val="center"/>
              <w:rPr>
                <w:rFonts w:hint="default" w:ascii="Times New Roman" w:hAnsi="Times New Roman" w:cs="Times New Roman"/>
                <w:sz w:val="21"/>
              </w:rPr>
            </w:pPr>
          </w:p>
        </w:tc>
        <w:tc>
          <w:tcPr>
            <w:tcW w:w="1288" w:type="dxa"/>
            <w:vAlign w:val="top"/>
          </w:tcPr>
          <w:p>
            <w:pPr>
              <w:keepNext w:val="0"/>
              <w:keepLines w:val="0"/>
              <w:pageBreakBefore w:val="0"/>
              <w:wordWrap/>
              <w:overflowPunct/>
              <w:topLinePunct w:val="0"/>
              <w:bidi w:val="0"/>
              <w:spacing w:line="240" w:lineRule="auto"/>
              <w:jc w:val="center"/>
              <w:rPr>
                <w:rFonts w:hint="default" w:ascii="Times New Roman" w:hAnsi="Times New Roman" w:cs="Times New Roman"/>
                <w:sz w:val="21"/>
              </w:rPr>
            </w:pPr>
          </w:p>
        </w:tc>
        <w:tc>
          <w:tcPr>
            <w:tcW w:w="1269" w:type="dxa"/>
            <w:vMerge w:val="continue"/>
            <w:tcBorders>
              <w:top w:val="nil"/>
            </w:tcBorders>
            <w:vAlign w:val="top"/>
          </w:tcPr>
          <w:p>
            <w:pPr>
              <w:keepNext w:val="0"/>
              <w:keepLines w:val="0"/>
              <w:pageBreakBefore w:val="0"/>
              <w:wordWrap/>
              <w:overflowPunct/>
              <w:topLinePunct w:val="0"/>
              <w:bidi w:val="0"/>
              <w:spacing w:line="240" w:lineRule="auto"/>
              <w:rPr>
                <w:rFonts w:hint="default" w:ascii="Times New Roman" w:hAnsi="Times New Roman" w:cs="Times New Roman"/>
                <w:sz w:val="21"/>
              </w:rPr>
            </w:pPr>
          </w:p>
        </w:tc>
        <w:tc>
          <w:tcPr>
            <w:tcW w:w="1343" w:type="dxa"/>
            <w:vMerge w:val="continue"/>
            <w:tcBorders>
              <w:top w:val="nil"/>
            </w:tcBorders>
            <w:vAlign w:val="top"/>
          </w:tcPr>
          <w:p>
            <w:pPr>
              <w:keepNext w:val="0"/>
              <w:keepLines w:val="0"/>
              <w:pageBreakBefore w:val="0"/>
              <w:wordWrap/>
              <w:overflowPunct/>
              <w:topLinePunct w:val="0"/>
              <w:bidi w:val="0"/>
              <w:spacing w:line="240" w:lineRule="auto"/>
              <w:rPr>
                <w:rFonts w:hint="default" w:ascii="Times New Roman" w:hAnsi="Times New Roman"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1433" w:type="dxa"/>
            <w:vMerge w:val="restart"/>
            <w:tcBorders>
              <w:bottom w:val="nil"/>
            </w:tcBorders>
            <w:vAlign w:val="top"/>
          </w:tcPr>
          <w:p>
            <w:pPr>
              <w:keepNext w:val="0"/>
              <w:keepLines w:val="0"/>
              <w:pageBreakBefore w:val="0"/>
              <w:wordWrap/>
              <w:overflowPunct/>
              <w:topLinePunct w:val="0"/>
              <w:bidi w:val="0"/>
              <w:spacing w:line="240" w:lineRule="auto"/>
              <w:rPr>
                <w:rFonts w:hint="default" w:ascii="Times New Roman" w:hAnsi="Times New Roman" w:cs="Times New Roman"/>
                <w:sz w:val="21"/>
              </w:rPr>
            </w:pPr>
          </w:p>
          <w:p>
            <w:pPr>
              <w:keepNext w:val="0"/>
              <w:keepLines w:val="0"/>
              <w:pageBreakBefore w:val="0"/>
              <w:wordWrap/>
              <w:overflowPunct/>
              <w:topLinePunct w:val="0"/>
              <w:bidi w:val="0"/>
              <w:spacing w:line="240" w:lineRule="auto"/>
              <w:rPr>
                <w:rFonts w:hint="default" w:ascii="Times New Roman" w:hAnsi="Times New Roman" w:cs="Times New Roman"/>
                <w:sz w:val="21"/>
              </w:rPr>
            </w:pPr>
          </w:p>
          <w:p>
            <w:pPr>
              <w:pStyle w:val="12"/>
              <w:keepNext w:val="0"/>
              <w:keepLines w:val="0"/>
              <w:pageBreakBefore w:val="0"/>
              <w:wordWrap/>
              <w:overflowPunct/>
              <w:topLinePunct w:val="0"/>
              <w:bidi w:val="0"/>
              <w:spacing w:before="78" w:line="240" w:lineRule="auto"/>
              <w:ind w:left="345"/>
              <w:rPr>
                <w:rFonts w:hint="default" w:ascii="Times New Roman" w:hAnsi="Times New Roman" w:cs="Times New Roman"/>
                <w:sz w:val="24"/>
                <w:szCs w:val="24"/>
              </w:rPr>
            </w:pPr>
            <w:r>
              <w:rPr>
                <w:rFonts w:hint="default" w:ascii="Times New Roman" w:hAnsi="Times New Roman" w:cs="Times New Roman"/>
                <w:spacing w:val="-2"/>
                <w:sz w:val="24"/>
                <w:szCs w:val="24"/>
              </w:rPr>
              <w:t>床位数</w:t>
            </w:r>
          </w:p>
        </w:tc>
        <w:tc>
          <w:tcPr>
            <w:tcW w:w="4066" w:type="dxa"/>
            <w:gridSpan w:val="3"/>
            <w:vAlign w:val="top"/>
          </w:tcPr>
          <w:p>
            <w:pPr>
              <w:keepNext w:val="0"/>
              <w:keepLines w:val="0"/>
              <w:pageBreakBefore w:val="0"/>
              <w:wordWrap/>
              <w:overflowPunct/>
              <w:topLinePunct w:val="0"/>
              <w:bidi w:val="0"/>
              <w:spacing w:line="240" w:lineRule="auto"/>
              <w:rPr>
                <w:rFonts w:hint="default" w:ascii="Times New Roman" w:hAnsi="Times New Roman" w:cs="Times New Roman"/>
                <w:sz w:val="21"/>
              </w:rPr>
            </w:pPr>
          </w:p>
          <w:p>
            <w:pPr>
              <w:pStyle w:val="12"/>
              <w:keepNext w:val="0"/>
              <w:keepLines w:val="0"/>
              <w:pageBreakBefore w:val="0"/>
              <w:wordWrap/>
              <w:overflowPunct/>
              <w:topLinePunct w:val="0"/>
              <w:bidi w:val="0"/>
              <w:spacing w:before="78" w:line="240" w:lineRule="auto"/>
              <w:ind w:left="1572"/>
              <w:rPr>
                <w:rFonts w:hint="default" w:ascii="Times New Roman" w:hAnsi="Times New Roman" w:cs="Times New Roman"/>
                <w:sz w:val="24"/>
                <w:szCs w:val="24"/>
              </w:rPr>
            </w:pPr>
            <w:r>
              <w:rPr>
                <w:rFonts w:hint="default" w:ascii="Times New Roman" w:hAnsi="Times New Roman" w:cs="Times New Roman"/>
                <w:spacing w:val="2"/>
                <w:sz w:val="24"/>
                <w:szCs w:val="24"/>
              </w:rPr>
              <w:t>总床位数</w:t>
            </w:r>
          </w:p>
        </w:tc>
        <w:tc>
          <w:tcPr>
            <w:tcW w:w="3900" w:type="dxa"/>
            <w:gridSpan w:val="3"/>
            <w:vAlign w:val="top"/>
          </w:tcPr>
          <w:p>
            <w:pPr>
              <w:keepNext w:val="0"/>
              <w:keepLines w:val="0"/>
              <w:pageBreakBefore w:val="0"/>
              <w:wordWrap/>
              <w:overflowPunct/>
              <w:topLinePunct w:val="0"/>
              <w:bidi w:val="0"/>
              <w:spacing w:line="240" w:lineRule="auto"/>
              <w:rPr>
                <w:rFonts w:hint="default" w:ascii="Times New Roman" w:hAnsi="Times New Roman" w:cs="Times New Roman"/>
                <w:sz w:val="21"/>
              </w:rPr>
            </w:pPr>
          </w:p>
          <w:p>
            <w:pPr>
              <w:pStyle w:val="12"/>
              <w:keepNext w:val="0"/>
              <w:keepLines w:val="0"/>
              <w:pageBreakBefore w:val="0"/>
              <w:wordWrap/>
              <w:overflowPunct/>
              <w:topLinePunct w:val="0"/>
              <w:bidi w:val="0"/>
              <w:spacing w:before="78" w:line="240" w:lineRule="auto"/>
              <w:ind w:left="1016"/>
              <w:rPr>
                <w:rFonts w:hint="default" w:ascii="Times New Roman" w:hAnsi="Times New Roman" w:cs="Times New Roman"/>
                <w:sz w:val="24"/>
                <w:szCs w:val="24"/>
              </w:rPr>
            </w:pPr>
            <w:r>
              <w:rPr>
                <w:rFonts w:hint="default" w:ascii="Times New Roman" w:hAnsi="Times New Roman" w:cs="Times New Roman"/>
                <w:spacing w:val="1"/>
                <w:sz w:val="24"/>
                <w:szCs w:val="24"/>
              </w:rPr>
              <w:t>其中护理区床位数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9" w:hRule="atLeast"/>
        </w:trPr>
        <w:tc>
          <w:tcPr>
            <w:tcW w:w="1433" w:type="dxa"/>
            <w:vMerge w:val="continue"/>
            <w:tcBorders>
              <w:top w:val="nil"/>
            </w:tcBorders>
            <w:vAlign w:val="top"/>
          </w:tcPr>
          <w:p>
            <w:pPr>
              <w:keepNext w:val="0"/>
              <w:keepLines w:val="0"/>
              <w:pageBreakBefore w:val="0"/>
              <w:wordWrap/>
              <w:overflowPunct/>
              <w:topLinePunct w:val="0"/>
              <w:bidi w:val="0"/>
              <w:spacing w:line="240" w:lineRule="auto"/>
              <w:rPr>
                <w:rFonts w:hint="default" w:ascii="Times New Roman" w:hAnsi="Times New Roman" w:cs="Times New Roman"/>
                <w:sz w:val="21"/>
              </w:rPr>
            </w:pPr>
          </w:p>
        </w:tc>
        <w:tc>
          <w:tcPr>
            <w:tcW w:w="4066" w:type="dxa"/>
            <w:gridSpan w:val="3"/>
            <w:vAlign w:val="top"/>
          </w:tcPr>
          <w:p>
            <w:pPr>
              <w:keepNext w:val="0"/>
              <w:keepLines w:val="0"/>
              <w:pageBreakBefore w:val="0"/>
              <w:wordWrap/>
              <w:overflowPunct/>
              <w:topLinePunct w:val="0"/>
              <w:bidi w:val="0"/>
              <w:spacing w:line="240" w:lineRule="auto"/>
              <w:rPr>
                <w:rFonts w:hint="default" w:ascii="Times New Roman" w:hAnsi="Times New Roman" w:cs="Times New Roman"/>
                <w:sz w:val="21"/>
              </w:rPr>
            </w:pPr>
          </w:p>
        </w:tc>
        <w:tc>
          <w:tcPr>
            <w:tcW w:w="3900" w:type="dxa"/>
            <w:gridSpan w:val="3"/>
            <w:vAlign w:val="top"/>
          </w:tcPr>
          <w:p>
            <w:pPr>
              <w:keepNext w:val="0"/>
              <w:keepLines w:val="0"/>
              <w:pageBreakBefore w:val="0"/>
              <w:wordWrap/>
              <w:overflowPunct/>
              <w:topLinePunct w:val="0"/>
              <w:bidi w:val="0"/>
              <w:spacing w:line="240" w:lineRule="auto"/>
              <w:rPr>
                <w:rFonts w:hint="default" w:ascii="Times New Roman" w:hAnsi="Times New Roman" w:cs="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11" w:hRule="atLeast"/>
        </w:trPr>
        <w:tc>
          <w:tcPr>
            <w:tcW w:w="9399" w:type="dxa"/>
            <w:gridSpan w:val="7"/>
            <w:vAlign w:val="top"/>
          </w:tcPr>
          <w:p>
            <w:pPr>
              <w:pStyle w:val="12"/>
              <w:keepNext w:val="0"/>
              <w:keepLines w:val="0"/>
              <w:pageBreakBefore w:val="0"/>
              <w:wordWrap/>
              <w:overflowPunct/>
              <w:topLinePunct w:val="0"/>
              <w:bidi w:val="0"/>
              <w:spacing w:before="78" w:line="240" w:lineRule="auto"/>
              <w:ind w:right="116"/>
              <w:jc w:val="both"/>
              <w:rPr>
                <w:rFonts w:hint="default" w:ascii="Times New Roman" w:hAnsi="Times New Roman" w:cs="Times New Roman"/>
                <w:sz w:val="24"/>
                <w:szCs w:val="24"/>
              </w:rPr>
            </w:pPr>
            <w:r>
              <w:rPr>
                <w:rFonts w:hint="eastAsia" w:ascii="Times New Roman" w:hAnsi="Times New Roman" w:cs="Times New Roman"/>
                <w:b/>
                <w:bCs/>
                <w:spacing w:val="-2"/>
                <w:sz w:val="24"/>
                <w:szCs w:val="24"/>
                <w:lang w:val="en-US" w:eastAsia="zh-CN"/>
              </w:rPr>
              <w:t xml:space="preserve">    </w:t>
            </w:r>
            <w:r>
              <w:rPr>
                <w:rFonts w:hint="default" w:ascii="Times New Roman" w:hAnsi="Times New Roman" w:cs="Times New Roman"/>
                <w:b/>
                <w:bCs/>
                <w:spacing w:val="-2"/>
                <w:sz w:val="24"/>
                <w:szCs w:val="24"/>
              </w:rPr>
              <w:t>自愿承担长期护理保险护理服务，申请成为</w:t>
            </w:r>
            <w:r>
              <w:rPr>
                <w:rFonts w:hint="default" w:ascii="Times New Roman" w:hAnsi="Times New Roman" w:cs="Times New Roman"/>
                <w:b/>
                <w:bCs/>
                <w:spacing w:val="-2"/>
                <w:sz w:val="24"/>
                <w:szCs w:val="24"/>
                <w:lang w:eastAsia="zh-CN"/>
              </w:rPr>
              <w:t>舟山</w:t>
            </w:r>
            <w:r>
              <w:rPr>
                <w:rFonts w:hint="default" w:ascii="Times New Roman" w:hAnsi="Times New Roman" w:cs="Times New Roman"/>
                <w:b/>
                <w:bCs/>
                <w:spacing w:val="-3"/>
                <w:sz w:val="24"/>
                <w:szCs w:val="24"/>
              </w:rPr>
              <w:t>市长期护理保险定点护理机构。本</w:t>
            </w:r>
            <w:r>
              <w:rPr>
                <w:rFonts w:hint="default" w:ascii="Times New Roman" w:hAnsi="Times New Roman" w:cs="Times New Roman"/>
                <w:b/>
                <w:bCs/>
                <w:spacing w:val="-2"/>
                <w:sz w:val="24"/>
                <w:szCs w:val="24"/>
              </w:rPr>
              <w:t>单位承诺：本次提供的所有申请材料均真实有效，如提供材料虚假、不真实的，承担由</w:t>
            </w:r>
            <w:r>
              <w:rPr>
                <w:rFonts w:hint="default" w:ascii="Times New Roman" w:hAnsi="Times New Roman" w:cs="Times New Roman"/>
                <w:b/>
                <w:bCs/>
                <w:spacing w:val="-3"/>
                <w:sz w:val="24"/>
                <w:szCs w:val="24"/>
              </w:rPr>
              <w:t>此引起的一切责任和后果。</w:t>
            </w:r>
          </w:p>
          <w:p>
            <w:pPr>
              <w:keepNext w:val="0"/>
              <w:keepLines w:val="0"/>
              <w:pageBreakBefore w:val="0"/>
              <w:wordWrap/>
              <w:overflowPunct/>
              <w:topLinePunct w:val="0"/>
              <w:bidi w:val="0"/>
              <w:spacing w:line="240" w:lineRule="auto"/>
              <w:rPr>
                <w:rFonts w:hint="default" w:ascii="Times New Roman" w:hAnsi="Times New Roman" w:cs="Times New Roman"/>
                <w:sz w:val="21"/>
              </w:rPr>
            </w:pPr>
          </w:p>
          <w:p>
            <w:pPr>
              <w:pStyle w:val="12"/>
              <w:keepNext w:val="0"/>
              <w:keepLines w:val="0"/>
              <w:pageBreakBefore w:val="0"/>
              <w:wordWrap/>
              <w:overflowPunct/>
              <w:topLinePunct w:val="0"/>
              <w:bidi w:val="0"/>
              <w:spacing w:before="78" w:line="240" w:lineRule="auto"/>
              <w:rPr>
                <w:rFonts w:hint="default" w:ascii="Times New Roman" w:hAnsi="Times New Roman" w:cs="Times New Roman"/>
                <w:spacing w:val="5"/>
                <w:position w:val="1"/>
                <w:sz w:val="24"/>
                <w:szCs w:val="24"/>
              </w:rPr>
            </w:pPr>
            <w:r>
              <w:rPr>
                <w:rFonts w:hint="default" w:ascii="Times New Roman" w:hAnsi="Times New Roman" w:cs="Times New Roman"/>
                <w:spacing w:val="5"/>
                <w:sz w:val="24"/>
                <w:szCs w:val="24"/>
                <w:lang w:val="en-US" w:eastAsia="zh-CN"/>
              </w:rPr>
              <w:t xml:space="preserve">     </w:t>
            </w:r>
            <w:r>
              <w:rPr>
                <w:rFonts w:hint="default" w:ascii="Times New Roman" w:hAnsi="Times New Roman" w:cs="Times New Roman"/>
                <w:spacing w:val="5"/>
                <w:sz w:val="24"/>
                <w:szCs w:val="24"/>
              </w:rPr>
              <w:t>法人代表签字(盖章):</w:t>
            </w:r>
            <w:r>
              <w:rPr>
                <w:rFonts w:hint="default" w:ascii="Times New Roman" w:hAnsi="Times New Roman" w:cs="Times New Roman"/>
                <w:spacing w:val="1"/>
                <w:sz w:val="24"/>
                <w:szCs w:val="24"/>
              </w:rPr>
              <w:t xml:space="preserve">              </w:t>
            </w:r>
            <w:r>
              <w:rPr>
                <w:rFonts w:hint="eastAsia" w:ascii="Times New Roman" w:hAnsi="Times New Roman" w:eastAsia="宋体" w:cs="Times New Roman"/>
                <w:spacing w:val="1"/>
                <w:sz w:val="24"/>
                <w:szCs w:val="24"/>
                <w:lang w:val="en-US" w:eastAsia="zh-CN"/>
              </w:rPr>
              <w:t xml:space="preserve">                  </w:t>
            </w:r>
            <w:r>
              <w:rPr>
                <w:rFonts w:hint="default" w:ascii="Times New Roman" w:hAnsi="Times New Roman" w:cs="Times New Roman"/>
                <w:spacing w:val="1"/>
                <w:sz w:val="24"/>
                <w:szCs w:val="24"/>
              </w:rPr>
              <w:t xml:space="preserve">  </w:t>
            </w:r>
            <w:r>
              <w:rPr>
                <w:rFonts w:hint="default" w:ascii="Times New Roman" w:hAnsi="Times New Roman" w:cs="Times New Roman"/>
                <w:spacing w:val="5"/>
                <w:position w:val="1"/>
                <w:sz w:val="24"/>
                <w:szCs w:val="24"/>
              </w:rPr>
              <w:t>单位(盖章)</w:t>
            </w:r>
          </w:p>
          <w:p>
            <w:pPr>
              <w:pStyle w:val="12"/>
              <w:keepNext w:val="0"/>
              <w:keepLines w:val="0"/>
              <w:pageBreakBefore w:val="0"/>
              <w:wordWrap/>
              <w:overflowPunct/>
              <w:topLinePunct w:val="0"/>
              <w:bidi w:val="0"/>
              <w:spacing w:before="78" w:line="240" w:lineRule="auto"/>
              <w:rPr>
                <w:rFonts w:hint="default" w:ascii="Times New Roman" w:hAnsi="Times New Roman" w:cs="Times New Roman"/>
                <w:sz w:val="24"/>
                <w:szCs w:val="24"/>
              </w:rPr>
            </w:pPr>
            <w:r>
              <w:rPr>
                <w:rFonts w:hint="default" w:ascii="Times New Roman" w:hAnsi="Times New Roman" w:cs="Times New Roman"/>
                <w:spacing w:val="5"/>
                <w:position w:val="1"/>
                <w:sz w:val="24"/>
                <w:szCs w:val="24"/>
                <w:lang w:val="en-US" w:eastAsia="zh-CN"/>
              </w:rPr>
              <w:t xml:space="preserve">                                       </w:t>
            </w:r>
            <w:r>
              <w:rPr>
                <w:rFonts w:hint="eastAsia" w:ascii="Times New Roman" w:hAnsi="Times New Roman" w:cs="Times New Roman"/>
                <w:spacing w:val="5"/>
                <w:position w:val="1"/>
                <w:sz w:val="24"/>
                <w:szCs w:val="24"/>
                <w:lang w:val="en-US" w:eastAsia="zh-CN"/>
              </w:rPr>
              <w:t xml:space="preserve">             </w:t>
            </w:r>
            <w:r>
              <w:rPr>
                <w:rFonts w:hint="default" w:ascii="Times New Roman" w:hAnsi="Times New Roman" w:cs="Times New Roman"/>
                <w:spacing w:val="5"/>
                <w:position w:val="1"/>
                <w:sz w:val="24"/>
                <w:szCs w:val="24"/>
                <w:lang w:val="en-US" w:eastAsia="zh-CN"/>
              </w:rPr>
              <w:t xml:space="preserve">  </w:t>
            </w:r>
            <w:r>
              <w:rPr>
                <w:rFonts w:hint="default" w:ascii="Times New Roman" w:hAnsi="Times New Roman" w:cs="Times New Roman"/>
                <w:spacing w:val="-9"/>
                <w:sz w:val="24"/>
                <w:szCs w:val="24"/>
              </w:rPr>
              <w:t>年</w:t>
            </w:r>
            <w:r>
              <w:rPr>
                <w:rFonts w:hint="default" w:ascii="Times New Roman" w:hAnsi="Times New Roman" w:cs="Times New Roman"/>
                <w:spacing w:val="14"/>
                <w:sz w:val="24"/>
                <w:szCs w:val="24"/>
              </w:rPr>
              <w:t xml:space="preserve">   </w:t>
            </w:r>
            <w:r>
              <w:rPr>
                <w:rFonts w:hint="default" w:ascii="Times New Roman" w:hAnsi="Times New Roman" w:cs="Times New Roman"/>
                <w:spacing w:val="-9"/>
                <w:sz w:val="24"/>
                <w:szCs w:val="24"/>
              </w:rPr>
              <w:t>月</w:t>
            </w:r>
            <w:r>
              <w:rPr>
                <w:rFonts w:hint="default" w:ascii="Times New Roman" w:hAnsi="Times New Roman" w:cs="Times New Roman"/>
                <w:spacing w:val="25"/>
                <w:sz w:val="24"/>
                <w:szCs w:val="24"/>
              </w:rPr>
              <w:t xml:space="preserve">   </w:t>
            </w:r>
            <w:r>
              <w:rPr>
                <w:rFonts w:hint="default" w:ascii="Times New Roman" w:hAnsi="Times New Roman" w:cs="Times New Roman"/>
                <w:spacing w:val="-9"/>
                <w:sz w:val="24"/>
                <w:szCs w:val="24"/>
              </w:rPr>
              <w:t>日</w:t>
            </w:r>
          </w:p>
        </w:tc>
      </w:tr>
    </w:tbl>
    <w:p>
      <w:pPr>
        <w:spacing w:line="240" w:lineRule="auto"/>
        <w:ind w:right="0"/>
        <w:rPr>
          <w:rFonts w:hint="eastAsia" w:ascii="仿宋" w:hAnsi="仿宋" w:eastAsia="仿宋" w:cs="仿宋"/>
          <w:spacing w:val="16"/>
          <w:sz w:val="31"/>
          <w:szCs w:val="31"/>
        </w:rPr>
      </w:pPr>
    </w:p>
    <w:sectPr>
      <w:footerReference r:id="rId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left="8160"/>
      <w:rPr>
        <w:rFonts w:ascii="宋体" w:hAnsi="宋体" w:eastAsia="宋体" w:cs="宋体"/>
        <w:sz w:val="31"/>
        <w:szCs w:val="31"/>
      </w:rPr>
    </w:pPr>
    <w:r>
      <w:rPr>
        <w:sz w:val="3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jc w:val="right"/>
      <w:rPr>
        <w:rFonts w:ascii="宋体" w:hAnsi="宋体" w:eastAsia="宋体" w:cs="宋体"/>
        <w:sz w:val="29"/>
        <w:szCs w:val="29"/>
      </w:rPr>
    </w:pPr>
    <w:r>
      <w:rPr>
        <w:sz w:val="29"/>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21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Ca/cNOGwIAACkEAAAOAAAAAAAAAAEAIAAAADU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21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6" w:lineRule="auto"/>
      <w:ind w:left="234"/>
      <w:rPr>
        <w:rFonts w:ascii="宋体" w:hAnsi="宋体" w:eastAsia="宋体" w:cs="宋体"/>
        <w:sz w:val="30"/>
        <w:szCs w:val="30"/>
      </w:rPr>
    </w:pPr>
    <w:r>
      <w:rPr>
        <w:sz w:val="30"/>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22</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UwRDjBwCAAApBAAADgAAAAAAAAABACAAAAA1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22</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6" w:lineRule="auto"/>
      <w:ind w:left="234"/>
      <w:rPr>
        <w:rFonts w:ascii="宋体" w:hAnsi="宋体" w:eastAsia="宋体" w:cs="宋体"/>
        <w:sz w:val="30"/>
        <w:szCs w:val="3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U5OGNjZDE3ZDIyMjViYzAwMDZkNGIzZTExOGJjM2UifQ=="/>
  </w:docVars>
  <w:rsids>
    <w:rsidRoot w:val="00000000"/>
    <w:rsid w:val="0279020E"/>
    <w:rsid w:val="03444309"/>
    <w:rsid w:val="03534C1C"/>
    <w:rsid w:val="067D0393"/>
    <w:rsid w:val="07365BAF"/>
    <w:rsid w:val="07702E6D"/>
    <w:rsid w:val="0B1B1BAB"/>
    <w:rsid w:val="0BB04180"/>
    <w:rsid w:val="0F1467D4"/>
    <w:rsid w:val="12091866"/>
    <w:rsid w:val="121C5A04"/>
    <w:rsid w:val="12D553E2"/>
    <w:rsid w:val="12F073C3"/>
    <w:rsid w:val="1395654F"/>
    <w:rsid w:val="142837DE"/>
    <w:rsid w:val="14B06345"/>
    <w:rsid w:val="16DE47BE"/>
    <w:rsid w:val="16FFC1A9"/>
    <w:rsid w:val="1AE144E9"/>
    <w:rsid w:val="1B57735A"/>
    <w:rsid w:val="1E3D7808"/>
    <w:rsid w:val="1E7A8C50"/>
    <w:rsid w:val="1EF78E32"/>
    <w:rsid w:val="1F6541C8"/>
    <w:rsid w:val="1FAB79AD"/>
    <w:rsid w:val="1FB5190D"/>
    <w:rsid w:val="2164183D"/>
    <w:rsid w:val="23F373E5"/>
    <w:rsid w:val="25A8619C"/>
    <w:rsid w:val="25DB3FEC"/>
    <w:rsid w:val="2B3265FA"/>
    <w:rsid w:val="2C7F4FA6"/>
    <w:rsid w:val="2C8C63D4"/>
    <w:rsid w:val="2DE57862"/>
    <w:rsid w:val="2F6F3947"/>
    <w:rsid w:val="2FE567E9"/>
    <w:rsid w:val="30E45493"/>
    <w:rsid w:val="30F229C1"/>
    <w:rsid w:val="31017A8F"/>
    <w:rsid w:val="31912895"/>
    <w:rsid w:val="35FBA9A8"/>
    <w:rsid w:val="36725008"/>
    <w:rsid w:val="39FB17DA"/>
    <w:rsid w:val="3C6504EB"/>
    <w:rsid w:val="3DFF182B"/>
    <w:rsid w:val="3E5A656F"/>
    <w:rsid w:val="3E796388"/>
    <w:rsid w:val="3E7F97A1"/>
    <w:rsid w:val="3EBF4432"/>
    <w:rsid w:val="3EFB046F"/>
    <w:rsid w:val="3FCFA744"/>
    <w:rsid w:val="3FDAF174"/>
    <w:rsid w:val="43FBBB0D"/>
    <w:rsid w:val="45085EB8"/>
    <w:rsid w:val="47114C96"/>
    <w:rsid w:val="476E453E"/>
    <w:rsid w:val="47DF06A0"/>
    <w:rsid w:val="4B2E3F47"/>
    <w:rsid w:val="4D834C75"/>
    <w:rsid w:val="4E5D3762"/>
    <w:rsid w:val="4E7738A9"/>
    <w:rsid w:val="4F796D65"/>
    <w:rsid w:val="4F7E4230"/>
    <w:rsid w:val="50EC48E0"/>
    <w:rsid w:val="51546C6A"/>
    <w:rsid w:val="521B379C"/>
    <w:rsid w:val="53302A15"/>
    <w:rsid w:val="536FEB4D"/>
    <w:rsid w:val="547F1F0F"/>
    <w:rsid w:val="549E48C7"/>
    <w:rsid w:val="557A7C44"/>
    <w:rsid w:val="581D5825"/>
    <w:rsid w:val="585D2567"/>
    <w:rsid w:val="59144085"/>
    <w:rsid w:val="592F8A79"/>
    <w:rsid w:val="59352287"/>
    <w:rsid w:val="59E82D08"/>
    <w:rsid w:val="5AA02F74"/>
    <w:rsid w:val="5B984767"/>
    <w:rsid w:val="5BAB281A"/>
    <w:rsid w:val="5BEE1CB9"/>
    <w:rsid w:val="5C7382F3"/>
    <w:rsid w:val="5CEB51B2"/>
    <w:rsid w:val="5CF76E7E"/>
    <w:rsid w:val="5E8C9B7A"/>
    <w:rsid w:val="5F4F87EC"/>
    <w:rsid w:val="5F662AC3"/>
    <w:rsid w:val="5FCD814B"/>
    <w:rsid w:val="5FF62C83"/>
    <w:rsid w:val="634B37A0"/>
    <w:rsid w:val="63830380"/>
    <w:rsid w:val="675A65EF"/>
    <w:rsid w:val="67BE198F"/>
    <w:rsid w:val="67F0DBEA"/>
    <w:rsid w:val="6A3DCFCA"/>
    <w:rsid w:val="6B7E7805"/>
    <w:rsid w:val="6BBF4F04"/>
    <w:rsid w:val="6CA23842"/>
    <w:rsid w:val="6CD36534"/>
    <w:rsid w:val="6D673ED8"/>
    <w:rsid w:val="6D77157D"/>
    <w:rsid w:val="6F5A5CD5"/>
    <w:rsid w:val="6F7F04EA"/>
    <w:rsid w:val="6FDFD44B"/>
    <w:rsid w:val="6FF3EAD6"/>
    <w:rsid w:val="7036571F"/>
    <w:rsid w:val="73EF75EA"/>
    <w:rsid w:val="73FFE0DF"/>
    <w:rsid w:val="748548EC"/>
    <w:rsid w:val="758F276A"/>
    <w:rsid w:val="75FEE330"/>
    <w:rsid w:val="79AFD216"/>
    <w:rsid w:val="79EDCB70"/>
    <w:rsid w:val="79EED3E5"/>
    <w:rsid w:val="7AFF4551"/>
    <w:rsid w:val="7B3D700B"/>
    <w:rsid w:val="7B7DBA1F"/>
    <w:rsid w:val="7B7E9D33"/>
    <w:rsid w:val="7BDD25D4"/>
    <w:rsid w:val="7BFE0EE1"/>
    <w:rsid w:val="7C5E6487"/>
    <w:rsid w:val="7C6BEA31"/>
    <w:rsid w:val="7D157953"/>
    <w:rsid w:val="7E537D18"/>
    <w:rsid w:val="7E5F365C"/>
    <w:rsid w:val="7ED7A793"/>
    <w:rsid w:val="7EFB2E46"/>
    <w:rsid w:val="7EFF4BF2"/>
    <w:rsid w:val="7F2FE348"/>
    <w:rsid w:val="7F306FFA"/>
    <w:rsid w:val="7F3F97FA"/>
    <w:rsid w:val="7F6C4CBA"/>
    <w:rsid w:val="7F747D9D"/>
    <w:rsid w:val="7F7FFD2A"/>
    <w:rsid w:val="7F9EB22C"/>
    <w:rsid w:val="7FBFCCEC"/>
    <w:rsid w:val="7FCD51C8"/>
    <w:rsid w:val="7FDDE9FC"/>
    <w:rsid w:val="7FDF1CEA"/>
    <w:rsid w:val="7FDFF534"/>
    <w:rsid w:val="7FE69A59"/>
    <w:rsid w:val="7FE71C23"/>
    <w:rsid w:val="7FEF8576"/>
    <w:rsid w:val="7FFAD5F0"/>
    <w:rsid w:val="7FFB8097"/>
    <w:rsid w:val="7FFF890D"/>
    <w:rsid w:val="7FFFD541"/>
    <w:rsid w:val="89D73DB0"/>
    <w:rsid w:val="8D71DD49"/>
    <w:rsid w:val="8FFD50B2"/>
    <w:rsid w:val="9D3EC57E"/>
    <w:rsid w:val="9DAE525D"/>
    <w:rsid w:val="9EEFB0B2"/>
    <w:rsid w:val="9F773DF7"/>
    <w:rsid w:val="A3369C82"/>
    <w:rsid w:val="A8F727C9"/>
    <w:rsid w:val="ABA76764"/>
    <w:rsid w:val="AF9D6692"/>
    <w:rsid w:val="AFEFDBC1"/>
    <w:rsid w:val="B4AFF5C9"/>
    <w:rsid w:val="B597DDA7"/>
    <w:rsid w:val="B767158E"/>
    <w:rsid w:val="BAE549D4"/>
    <w:rsid w:val="BBBF8432"/>
    <w:rsid w:val="BBF89D8F"/>
    <w:rsid w:val="BDEEFDE5"/>
    <w:rsid w:val="BE6F95F9"/>
    <w:rsid w:val="BEAF4AE8"/>
    <w:rsid w:val="BED71F19"/>
    <w:rsid w:val="BF76F9DB"/>
    <w:rsid w:val="BF7F13AE"/>
    <w:rsid w:val="BFBFBA34"/>
    <w:rsid w:val="BFFF2102"/>
    <w:rsid w:val="CD9B1BB5"/>
    <w:rsid w:val="CFBB84E3"/>
    <w:rsid w:val="CFED561F"/>
    <w:rsid w:val="D2BD3DE8"/>
    <w:rsid w:val="D5DE27C0"/>
    <w:rsid w:val="D5FF3811"/>
    <w:rsid w:val="D613BAE3"/>
    <w:rsid w:val="D749C953"/>
    <w:rsid w:val="D75F75C9"/>
    <w:rsid w:val="D9AA47D4"/>
    <w:rsid w:val="DB7B50DC"/>
    <w:rsid w:val="DBA65809"/>
    <w:rsid w:val="DBBF9F5F"/>
    <w:rsid w:val="DBC1ABC7"/>
    <w:rsid w:val="DBFD679B"/>
    <w:rsid w:val="DBFFD416"/>
    <w:rsid w:val="DEFF6EFD"/>
    <w:rsid w:val="DFF9F52D"/>
    <w:rsid w:val="DFFFABC5"/>
    <w:rsid w:val="EAFD849A"/>
    <w:rsid w:val="EBEE814A"/>
    <w:rsid w:val="EBF702AD"/>
    <w:rsid w:val="ED3FDBCF"/>
    <w:rsid w:val="EDFED390"/>
    <w:rsid w:val="EEBF93A1"/>
    <w:rsid w:val="EF9E3676"/>
    <w:rsid w:val="EFEBE05A"/>
    <w:rsid w:val="EFF77A66"/>
    <w:rsid w:val="EFFFA2A6"/>
    <w:rsid w:val="F1BB75F6"/>
    <w:rsid w:val="F36FBDC3"/>
    <w:rsid w:val="F3E76908"/>
    <w:rsid w:val="F47F348D"/>
    <w:rsid w:val="F4FC21E9"/>
    <w:rsid w:val="F556E8A4"/>
    <w:rsid w:val="F59EC8D9"/>
    <w:rsid w:val="F5F3B9F9"/>
    <w:rsid w:val="F5F638FD"/>
    <w:rsid w:val="F6DB55BE"/>
    <w:rsid w:val="F6E59C7D"/>
    <w:rsid w:val="F6FA9927"/>
    <w:rsid w:val="F708039B"/>
    <w:rsid w:val="F7DAF37B"/>
    <w:rsid w:val="F7E4D05C"/>
    <w:rsid w:val="F7F29336"/>
    <w:rsid w:val="F8EBBB46"/>
    <w:rsid w:val="F97C56A6"/>
    <w:rsid w:val="F9FBF817"/>
    <w:rsid w:val="FAB69D98"/>
    <w:rsid w:val="FACF1856"/>
    <w:rsid w:val="FB74F24E"/>
    <w:rsid w:val="FBAD8220"/>
    <w:rsid w:val="FBCE7A55"/>
    <w:rsid w:val="FBEFED0C"/>
    <w:rsid w:val="FD3FB98A"/>
    <w:rsid w:val="FD5EBD9F"/>
    <w:rsid w:val="FD77F330"/>
    <w:rsid w:val="FDADA3D2"/>
    <w:rsid w:val="FDBD493D"/>
    <w:rsid w:val="FDBFA254"/>
    <w:rsid w:val="FDEDD695"/>
    <w:rsid w:val="FDF26525"/>
    <w:rsid w:val="FDFF1143"/>
    <w:rsid w:val="FEFF1D27"/>
    <w:rsid w:val="FF37E8D6"/>
    <w:rsid w:val="FF5FFBBF"/>
    <w:rsid w:val="FFB32AC2"/>
    <w:rsid w:val="FFB3B51C"/>
    <w:rsid w:val="FFCD0F7E"/>
    <w:rsid w:val="FFFB50DD"/>
    <w:rsid w:val="FFFF3E63"/>
    <w:rsid w:val="FFFF51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Indent 2"/>
    <w:basedOn w:val="1"/>
    <w:next w:val="3"/>
    <w:qFormat/>
    <w:uiPriority w:val="0"/>
    <w:pPr>
      <w:ind w:right="-38" w:firstLine="615"/>
    </w:pPr>
    <w:rPr>
      <w:rFonts w:ascii="仿宋_GB2312" w:hAnsi="宋体" w:eastAsia="仿宋_GB2312"/>
      <w:spacing w:val="-2"/>
      <w:sz w:val="32"/>
      <w:szCs w:val="20"/>
    </w:rPr>
  </w:style>
  <w:style w:type="paragraph" w:styleId="3">
    <w:name w:val="Body Text First Indent 2"/>
    <w:basedOn w:val="1"/>
    <w:qFormat/>
    <w:uiPriority w:val="99"/>
    <w:pPr>
      <w:ind w:firstLine="420" w:firstLineChars="200"/>
    </w:pPr>
  </w:style>
  <w:style w:type="paragraph" w:styleId="4">
    <w:name w:val="Body Text"/>
    <w:basedOn w:val="1"/>
    <w:semiHidden/>
    <w:qFormat/>
    <w:uiPriority w:val="0"/>
    <w:rPr>
      <w:rFonts w:ascii="Arial" w:hAnsi="Arial" w:eastAsia="Arial" w:cs="Arial"/>
      <w:sz w:val="21"/>
      <w:szCs w:val="21"/>
      <w:lang w:val="en-US" w:eastAsia="en-US" w:bidi="ar-SA"/>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8">
    <w:name w:val="Normal (Web)"/>
    <w:basedOn w:val="1"/>
    <w:semiHidden/>
    <w:qFormat/>
    <w:uiPriority w:val="0"/>
    <w:pPr>
      <w:jc w:val="left"/>
    </w:pPr>
    <w:rPr>
      <w:rFonts w:ascii="Calibri" w:hAnsi="Calibri" w:cs="Calibri"/>
      <w:kern w:val="0"/>
      <w:sz w:val="24"/>
      <w:szCs w:val="24"/>
    </w:rPr>
  </w:style>
  <w:style w:type="paragraph" w:styleId="9">
    <w:name w:val="Title"/>
    <w:basedOn w:val="1"/>
    <w:qFormat/>
    <w:uiPriority w:val="0"/>
    <w:pPr>
      <w:spacing w:beforeAutospacing="0" w:afterAutospacing="0" w:line="560" w:lineRule="exact"/>
      <w:jc w:val="center"/>
      <w:outlineLvl w:val="0"/>
    </w:pPr>
    <w:rPr>
      <w:rFonts w:ascii="Arial" w:hAnsi="Arial" w:eastAsia="方正小标宋_GBK"/>
      <w:sz w:val="44"/>
    </w:rPr>
  </w:style>
  <w:style w:type="paragraph" w:customStyle="1" w:styleId="12">
    <w:name w:val="Table Text"/>
    <w:basedOn w:val="1"/>
    <w:semiHidden/>
    <w:qFormat/>
    <w:uiPriority w:val="0"/>
    <w:rPr>
      <w:rFonts w:ascii="宋体" w:hAnsi="宋体" w:eastAsia="宋体" w:cs="宋体"/>
      <w:sz w:val="23"/>
      <w:szCs w:val="23"/>
      <w:lang w:val="en-US" w:eastAsia="en-US" w:bidi="ar-SA"/>
    </w:rPr>
  </w:style>
  <w:style w:type="table" w:customStyle="1" w:styleId="13">
    <w:name w:val="Table Normal"/>
    <w:semiHidden/>
    <w:unhideWhenUsed/>
    <w:qFormat/>
    <w:uiPriority w:val="0"/>
    <w:tblPr>
      <w:tblCellMar>
        <w:top w:w="0" w:type="dxa"/>
        <w:left w:w="0" w:type="dxa"/>
        <w:bottom w:w="0" w:type="dxa"/>
        <w:right w:w="0" w:type="dxa"/>
      </w:tblCellMar>
    </w:tblPr>
  </w:style>
  <w:style w:type="paragraph" w:customStyle="1" w:styleId="14">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2023-12-06T19:50:00Z</dcterms:created>
  <dc:creator>DELL</dc:creator>
  <cp:lastModifiedBy>user</cp:lastModifiedBy>
  <cp:lastPrinted>2024-02-28T23:56:00Z</cp:lastPrinted>
  <dcterms:modified xsi:type="dcterms:W3CDTF">2024-03-01T17:46:26Z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3BB6AE5678604C448866DBB90900A631_12</vt:lpwstr>
  </property>
</Properties>
</file>